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F892E" w14:textId="32B4D055" w:rsidR="00700EF5" w:rsidRPr="006A664F" w:rsidRDefault="00700EF5" w:rsidP="00700EF5">
      <w:pPr>
        <w:pStyle w:val="3GPPHeader"/>
        <w:spacing w:after="60"/>
        <w:rPr>
          <w:sz w:val="32"/>
          <w:szCs w:val="32"/>
          <w:highlight w:val="yellow"/>
          <w:lang w:val="en-US"/>
        </w:rPr>
      </w:pPr>
      <w:r w:rsidRPr="00CE0424">
        <w:t>3GPP TSG-RAN WG</w:t>
      </w:r>
      <w:r>
        <w:t>2</w:t>
      </w:r>
      <w:r w:rsidR="001158FF">
        <w:t xml:space="preserve"> </w:t>
      </w:r>
      <w:r w:rsidR="009F30D1">
        <w:t>#10</w:t>
      </w:r>
      <w:r w:rsidR="00F2487C">
        <w:t>7</w:t>
      </w:r>
      <w:r w:rsidRPr="00CE0424">
        <w:tab/>
      </w:r>
      <w:proofErr w:type="spellStart"/>
      <w:r w:rsidRPr="00CE0424">
        <w:rPr>
          <w:sz w:val="32"/>
          <w:szCs w:val="32"/>
        </w:rPr>
        <w:t>Tdoc</w:t>
      </w:r>
      <w:proofErr w:type="spellEnd"/>
      <w:r w:rsidRPr="00CE0424">
        <w:rPr>
          <w:sz w:val="32"/>
          <w:szCs w:val="32"/>
        </w:rPr>
        <w:t xml:space="preserve"> </w:t>
      </w:r>
      <w:r w:rsidRPr="00024F1D">
        <w:rPr>
          <w:sz w:val="32"/>
          <w:szCs w:val="32"/>
        </w:rPr>
        <w:t>R2</w:t>
      </w:r>
      <w:r w:rsidRPr="006873E6">
        <w:rPr>
          <w:sz w:val="32"/>
          <w:szCs w:val="32"/>
        </w:rPr>
        <w:t>-</w:t>
      </w:r>
      <w:r w:rsidR="00A52A3B" w:rsidRPr="006873E6">
        <w:rPr>
          <w:sz w:val="32"/>
          <w:szCs w:val="32"/>
        </w:rPr>
        <w:t>190</w:t>
      </w:r>
      <w:r w:rsidR="006873E6" w:rsidRPr="006873E6">
        <w:rPr>
          <w:sz w:val="32"/>
          <w:szCs w:val="32"/>
        </w:rPr>
        <w:t>8966</w:t>
      </w:r>
    </w:p>
    <w:p w14:paraId="61B8CD33" w14:textId="51BE3C67" w:rsidR="00E90E49" w:rsidRPr="00CE0424" w:rsidRDefault="00F2487C" w:rsidP="00357380">
      <w:pPr>
        <w:pStyle w:val="3GPPHeader"/>
      </w:pPr>
      <w:r>
        <w:t>Prague, C</w:t>
      </w:r>
      <w:r w:rsidRPr="0021785C">
        <w:t xml:space="preserve">zech </w:t>
      </w:r>
      <w:r>
        <w:t>R</w:t>
      </w:r>
      <w:r w:rsidRPr="0021785C">
        <w:t>epublic</w:t>
      </w:r>
      <w:r>
        <w:t>,</w:t>
      </w:r>
      <w:r w:rsidRPr="00126758">
        <w:t xml:space="preserve"> </w:t>
      </w:r>
      <w:r>
        <w:t>26</w:t>
      </w:r>
      <w:r w:rsidRPr="00EC4447">
        <w:rPr>
          <w:vertAlign w:val="superscript"/>
        </w:rPr>
        <w:t>th</w:t>
      </w:r>
      <w:r>
        <w:t xml:space="preserve"> – 30</w:t>
      </w:r>
      <w:r w:rsidRPr="00EC4447">
        <w:rPr>
          <w:vertAlign w:val="superscript"/>
        </w:rPr>
        <w:t>th</w:t>
      </w:r>
      <w:r>
        <w:t xml:space="preserve"> August</w:t>
      </w:r>
      <w:r w:rsidR="005E6FEF">
        <w:rPr>
          <w:noProof/>
        </w:rPr>
        <w:t xml:space="preserve"> 2019</w:t>
      </w:r>
      <w:r w:rsidR="005E6FEF">
        <w:rPr>
          <w:noProof/>
        </w:rPr>
        <w:tab/>
      </w:r>
      <w:r w:rsidR="004C3443">
        <w:rPr>
          <w:noProof/>
        </w:rPr>
        <w:t>(</w:t>
      </w:r>
      <w:r w:rsidR="006873E6">
        <w:rPr>
          <w:noProof/>
        </w:rPr>
        <w:t>R</w:t>
      </w:r>
      <w:r w:rsidR="004C3443" w:rsidRPr="006873E6">
        <w:rPr>
          <w:noProof/>
        </w:rPr>
        <w:t>esubmission</w:t>
      </w:r>
      <w:r w:rsidR="004C3443">
        <w:rPr>
          <w:noProof/>
        </w:rPr>
        <w:t xml:space="preserve"> of R2-190</w:t>
      </w:r>
      <w:r>
        <w:rPr>
          <w:noProof/>
        </w:rPr>
        <w:t>6227</w:t>
      </w:r>
      <w:r w:rsidR="004C3443">
        <w:rPr>
          <w:noProof/>
        </w:rPr>
        <w:t>)</w:t>
      </w:r>
      <w:r w:rsidR="005E6FEF">
        <w:rPr>
          <w:noProof/>
        </w:rPr>
        <w:t xml:space="preserve">  </w:t>
      </w:r>
    </w:p>
    <w:p w14:paraId="09A5036F" w14:textId="7B1F7677" w:rsidR="00E90E49" w:rsidRPr="002F44AC" w:rsidRDefault="00E90E49" w:rsidP="00311702">
      <w:pPr>
        <w:pStyle w:val="3GPPHeader"/>
        <w:rPr>
          <w:sz w:val="22"/>
          <w:szCs w:val="22"/>
          <w:lang w:val="en-US"/>
        </w:rPr>
      </w:pPr>
      <w:r w:rsidRPr="002F44AC">
        <w:rPr>
          <w:sz w:val="22"/>
          <w:szCs w:val="22"/>
          <w:lang w:val="en-US"/>
        </w:rPr>
        <w:t>Agenda Item:</w:t>
      </w:r>
      <w:r w:rsidRPr="002F44AC">
        <w:rPr>
          <w:sz w:val="22"/>
          <w:szCs w:val="22"/>
          <w:lang w:val="en-US"/>
        </w:rPr>
        <w:tab/>
      </w:r>
      <w:r w:rsidR="002F379E" w:rsidRPr="00A0195D">
        <w:rPr>
          <w:sz w:val="22"/>
          <w:szCs w:val="22"/>
          <w:lang w:val="en-US"/>
        </w:rPr>
        <w:t>11.9.2.4</w:t>
      </w:r>
    </w:p>
    <w:p w14:paraId="1A816E0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65C413" w14:textId="417C1800" w:rsidR="00E90E49" w:rsidRPr="00CE0424" w:rsidRDefault="003D3C45" w:rsidP="00311702">
      <w:pPr>
        <w:pStyle w:val="3GPPHeader"/>
        <w:rPr>
          <w:sz w:val="22"/>
          <w:szCs w:val="22"/>
        </w:rPr>
      </w:pPr>
      <w:r>
        <w:rPr>
          <w:sz w:val="22"/>
          <w:szCs w:val="22"/>
        </w:rPr>
        <w:t>Title:</w:t>
      </w:r>
      <w:r w:rsidR="00E90E49" w:rsidRPr="00CE0424">
        <w:rPr>
          <w:sz w:val="22"/>
          <w:szCs w:val="22"/>
        </w:rPr>
        <w:tab/>
      </w:r>
      <w:r w:rsidR="00A14A82" w:rsidRPr="00A14A82">
        <w:rPr>
          <w:sz w:val="22"/>
          <w:szCs w:val="22"/>
        </w:rPr>
        <w:t>On the need for RACH-less handover</w:t>
      </w:r>
    </w:p>
    <w:p w14:paraId="451FF115" w14:textId="17704583" w:rsidR="00E90E49" w:rsidRDefault="00E90E49" w:rsidP="00D546FF">
      <w:pPr>
        <w:pStyle w:val="3GPPHeader"/>
        <w:rPr>
          <w:sz w:val="22"/>
          <w:szCs w:val="22"/>
        </w:rPr>
      </w:pPr>
      <w:r w:rsidRPr="00CE0424">
        <w:rPr>
          <w:sz w:val="22"/>
          <w:szCs w:val="22"/>
        </w:rPr>
        <w:t>Document for:</w:t>
      </w:r>
      <w:r w:rsidRPr="00CE0424">
        <w:rPr>
          <w:sz w:val="22"/>
          <w:szCs w:val="22"/>
        </w:rPr>
        <w:tab/>
      </w:r>
      <w:r w:rsidRPr="00AD1063">
        <w:rPr>
          <w:sz w:val="22"/>
          <w:szCs w:val="22"/>
        </w:rPr>
        <w:t>Discussion</w:t>
      </w:r>
    </w:p>
    <w:p w14:paraId="2FFD32EB" w14:textId="5013EA52" w:rsidR="00C24345" w:rsidRDefault="00E90E49" w:rsidP="00A2052C">
      <w:pPr>
        <w:pStyle w:val="Heading1"/>
      </w:pPr>
      <w:r w:rsidRPr="00CE0424">
        <w:t>Introduction</w:t>
      </w:r>
    </w:p>
    <w:p w14:paraId="790F2751" w14:textId="2F8E647C" w:rsidR="006E6A97" w:rsidRDefault="00F46A51" w:rsidP="006E6A97">
      <w:pPr>
        <w:rPr>
          <w:lang w:val="en-US" w:eastAsia="ja-JP"/>
        </w:rPr>
      </w:pPr>
      <w:r>
        <w:t>In</w:t>
      </w:r>
      <w:r w:rsidR="003F6357" w:rsidRPr="003F6357">
        <w:t xml:space="preserve"> RAN</w:t>
      </w:r>
      <w:r w:rsidR="001158FF">
        <w:t xml:space="preserve"> </w:t>
      </w:r>
      <w:r w:rsidR="003F6357" w:rsidRPr="003F6357">
        <w:t xml:space="preserve">#80 in June 2018, a new WI was </w:t>
      </w:r>
      <w:r w:rsidR="003F6357" w:rsidRPr="00F05021">
        <w:t xml:space="preserve">approved </w:t>
      </w:r>
      <w:r w:rsidR="00F05021">
        <w:fldChar w:fldCharType="begin"/>
      </w:r>
      <w:r w:rsidR="00F05021">
        <w:instrText xml:space="preserve"> REF _Ref382900 \r \h </w:instrText>
      </w:r>
      <w:r w:rsidR="00F05021">
        <w:fldChar w:fldCharType="separate"/>
      </w:r>
      <w:r w:rsidR="00D02B9B">
        <w:t>[1]</w:t>
      </w:r>
      <w:r w:rsidR="00F05021">
        <w:fldChar w:fldCharType="end"/>
      </w:r>
      <w:r w:rsidR="003F6357" w:rsidRPr="00F05021">
        <w:t xml:space="preserve"> to</w:t>
      </w:r>
      <w:r w:rsidR="003F6357" w:rsidRPr="003F6357">
        <w:t xml:space="preserve"> further </w:t>
      </w:r>
      <w:r>
        <w:t xml:space="preserve">enhance </w:t>
      </w:r>
      <w:r w:rsidR="006E6A97">
        <w:t>NR</w:t>
      </w:r>
      <w:r w:rsidR="003F6357" w:rsidRPr="003F6357">
        <w:t xml:space="preserve"> mobility</w:t>
      </w:r>
      <w:r w:rsidR="008A4D12">
        <w:t>,</w:t>
      </w:r>
      <w:r w:rsidR="003F6357" w:rsidRPr="003F6357">
        <w:t xml:space="preserve"> </w:t>
      </w:r>
      <w:r w:rsidR="008A4D12">
        <w:t>targeting</w:t>
      </w:r>
      <w:r w:rsidR="003F6357" w:rsidRPr="003F6357">
        <w:t xml:space="preserve"> 0</w:t>
      </w:r>
      <w:r w:rsidR="00FE3A31">
        <w:t xml:space="preserve"> </w:t>
      </w:r>
      <w:proofErr w:type="spellStart"/>
      <w:r w:rsidR="003F6357" w:rsidRPr="003F6357">
        <w:t>ms</w:t>
      </w:r>
      <w:proofErr w:type="spellEnd"/>
      <w:r w:rsidR="003F6357" w:rsidRPr="003F6357">
        <w:t xml:space="preserve"> interruption time during handover</w:t>
      </w:r>
      <w:r w:rsidR="00CD3FD4">
        <w:t xml:space="preserve"> as well as </w:t>
      </w:r>
      <w:r w:rsidR="004B787B">
        <w:t>improved</w:t>
      </w:r>
      <w:r w:rsidR="00CD3FD4">
        <w:t xml:space="preserve"> mobility robustness</w:t>
      </w:r>
      <w:r w:rsidR="003F6357" w:rsidRPr="003F6357">
        <w:t>.</w:t>
      </w:r>
      <w:r w:rsidR="006E6A97">
        <w:t xml:space="preserve"> One of the objectives of the Work Item is to study </w:t>
      </w:r>
      <w:r w:rsidR="006E6A97">
        <w:rPr>
          <w:lang w:val="en-US" w:eastAsia="ja-JP"/>
        </w:rPr>
        <w:t>solution(s) to reduce interruption time during HO/SCG change with a focus on the following solutions:</w:t>
      </w:r>
    </w:p>
    <w:p w14:paraId="69180D73" w14:textId="77777777" w:rsidR="006E6A97" w:rsidRDefault="006E6A97" w:rsidP="006E6A97">
      <w:pPr>
        <w:pStyle w:val="ListParagraph"/>
        <w:numPr>
          <w:ilvl w:val="0"/>
          <w:numId w:val="28"/>
        </w:numPr>
        <w:rPr>
          <w:rFonts w:ascii="Arial" w:hAnsi="Arial" w:cs="Arial"/>
          <w:sz w:val="20"/>
          <w:lang w:val="en-US"/>
        </w:rPr>
      </w:pPr>
      <w:r w:rsidRPr="006E6A97">
        <w:rPr>
          <w:rFonts w:ascii="Arial" w:hAnsi="Arial" w:cs="Arial"/>
          <w:sz w:val="20"/>
          <w:lang w:val="en-US"/>
        </w:rPr>
        <w:t>Handover/SCG change with simultaneous connectivity with source cell and target cell</w:t>
      </w:r>
      <w:r>
        <w:rPr>
          <w:rFonts w:ascii="Arial" w:hAnsi="Arial" w:cs="Arial"/>
          <w:sz w:val="20"/>
          <w:lang w:val="en-US"/>
        </w:rPr>
        <w:t>;</w:t>
      </w:r>
    </w:p>
    <w:p w14:paraId="10EAAC9B" w14:textId="77777777" w:rsidR="006E6A97" w:rsidRDefault="006E6A97" w:rsidP="006E6A97">
      <w:pPr>
        <w:pStyle w:val="ListParagraph"/>
        <w:numPr>
          <w:ilvl w:val="0"/>
          <w:numId w:val="28"/>
        </w:numPr>
        <w:rPr>
          <w:rFonts w:ascii="Arial" w:hAnsi="Arial" w:cs="Arial"/>
          <w:sz w:val="20"/>
          <w:lang w:val="en-US"/>
        </w:rPr>
      </w:pPr>
      <w:r w:rsidRPr="006E6A97">
        <w:rPr>
          <w:rFonts w:ascii="Arial" w:hAnsi="Arial" w:cs="Arial"/>
          <w:sz w:val="20"/>
          <w:lang w:val="en-US"/>
        </w:rPr>
        <w:t>Make-before-break</w:t>
      </w:r>
      <w:r>
        <w:rPr>
          <w:rFonts w:ascii="Arial" w:hAnsi="Arial" w:cs="Arial"/>
          <w:sz w:val="20"/>
          <w:lang w:val="en-US"/>
        </w:rPr>
        <w:t>;</w:t>
      </w:r>
    </w:p>
    <w:p w14:paraId="6DE0C371" w14:textId="02E11A69" w:rsidR="008A4D12" w:rsidRPr="006E6A97" w:rsidRDefault="006E6A97" w:rsidP="006E6A97">
      <w:pPr>
        <w:pStyle w:val="ListParagraph"/>
        <w:numPr>
          <w:ilvl w:val="0"/>
          <w:numId w:val="28"/>
        </w:numPr>
        <w:rPr>
          <w:rFonts w:ascii="Arial" w:hAnsi="Arial" w:cs="Arial"/>
          <w:sz w:val="20"/>
          <w:lang w:val="en-US"/>
        </w:rPr>
      </w:pPr>
      <w:r w:rsidRPr="006E6A97">
        <w:rPr>
          <w:rFonts w:ascii="Arial" w:hAnsi="Arial" w:cs="Arial"/>
          <w:sz w:val="20"/>
          <w:lang w:val="en-US"/>
        </w:rPr>
        <w:t>RACH-less handover</w:t>
      </w:r>
      <w:r>
        <w:rPr>
          <w:rFonts w:ascii="Arial" w:hAnsi="Arial" w:cs="Arial"/>
          <w:sz w:val="20"/>
          <w:lang w:val="en-US"/>
        </w:rPr>
        <w:t>.</w:t>
      </w:r>
    </w:p>
    <w:p w14:paraId="40ACA9A1" w14:textId="6E1087DA" w:rsidR="004C4DE5" w:rsidRDefault="000119AA" w:rsidP="004C4DE5">
      <w:r w:rsidRPr="004C4DE5">
        <w:t>RACH-less handover/SCG change was introduced as part of the mobility enhancements in LTE Rel-14</w:t>
      </w:r>
      <w:r w:rsidR="004C4DE5" w:rsidRPr="004C4DE5">
        <w:t xml:space="preserve"> and consists of that </w:t>
      </w:r>
      <w:r w:rsidR="008A4D12" w:rsidRPr="004C4DE5">
        <w:t xml:space="preserve">Msg1 and Msg2 are skipped in the target cell. The </w:t>
      </w:r>
      <w:r w:rsidR="00FF5B4D">
        <w:t xml:space="preserve">UE’s </w:t>
      </w:r>
      <w:r w:rsidR="004C4DE5" w:rsidRPr="004C4DE5">
        <w:t xml:space="preserve">first transmission </w:t>
      </w:r>
      <w:r w:rsidR="00FF5B4D">
        <w:t>in the target cell</w:t>
      </w:r>
      <w:r w:rsidR="008A4D12" w:rsidRPr="004C4DE5">
        <w:t xml:space="preserve"> </w:t>
      </w:r>
      <w:r w:rsidR="004C4DE5" w:rsidRPr="004C4DE5">
        <w:t xml:space="preserve">is </w:t>
      </w:r>
      <w:r w:rsidR="008A4D12" w:rsidRPr="004C4DE5">
        <w:t>instead the</w:t>
      </w:r>
      <w:r w:rsidR="00FF5B4D">
        <w:t xml:space="preserve"> message confirming the completion of the handover, i.e. </w:t>
      </w:r>
      <w:proofErr w:type="spellStart"/>
      <w:r w:rsidR="00FF5B4D" w:rsidRPr="000C3982">
        <w:rPr>
          <w:i/>
        </w:rPr>
        <w:t>RRCConnectionReconfigurationComplete</w:t>
      </w:r>
      <w:proofErr w:type="spellEnd"/>
      <w:r w:rsidR="00FF5B4D">
        <w:t xml:space="preserve"> in LTE and </w:t>
      </w:r>
      <w:proofErr w:type="spellStart"/>
      <w:r w:rsidR="00FF5B4D" w:rsidRPr="000C3982">
        <w:rPr>
          <w:i/>
        </w:rPr>
        <w:t>RRCReconfigurationComplete</w:t>
      </w:r>
      <w:proofErr w:type="spellEnd"/>
      <w:r w:rsidR="00FF5B4D">
        <w:t xml:space="preserve"> in NR</w:t>
      </w:r>
      <w:r w:rsidR="00237911">
        <w:t xml:space="preserve"> (i.e. </w:t>
      </w:r>
      <w:r w:rsidR="00237911">
        <w:rPr>
          <w:lang w:val="en-US"/>
        </w:rPr>
        <w:t>the RRC message which is normally included in Msg3 in a regular RACH-based handover)</w:t>
      </w:r>
      <w:r w:rsidR="008A4D12" w:rsidRPr="004C4DE5">
        <w:t>.</w:t>
      </w:r>
      <w:r w:rsidR="004C4DE5" w:rsidRPr="004C4DE5">
        <w:t xml:space="preserve"> It is not possible to achieve a 0</w:t>
      </w:r>
      <w:r w:rsidR="00237911">
        <w:t xml:space="preserve"> </w:t>
      </w:r>
      <w:proofErr w:type="spellStart"/>
      <w:r w:rsidR="004C4DE5" w:rsidRPr="004C4DE5">
        <w:t>ms</w:t>
      </w:r>
      <w:proofErr w:type="spellEnd"/>
      <w:r w:rsidR="004C4DE5" w:rsidRPr="004C4DE5">
        <w:t xml:space="preserve"> interruption time through a RACH-less handover (or SCG change)</w:t>
      </w:r>
      <w:r w:rsidR="003678FE">
        <w:t xml:space="preserve"> on its own</w:t>
      </w:r>
      <w:r w:rsidR="004C4DE5" w:rsidRPr="004C4DE5">
        <w:t xml:space="preserve">, but it can be used to decrease the interruption time </w:t>
      </w:r>
      <w:r w:rsidR="00B05D3B">
        <w:t>in</w:t>
      </w:r>
      <w:r w:rsidR="004C4DE5" w:rsidRPr="004C4DE5">
        <w:t xml:space="preserve"> some scenarios.</w:t>
      </w:r>
      <w:r w:rsidR="004C4DE5">
        <w:t xml:space="preserve"> </w:t>
      </w:r>
      <w:r w:rsidR="004C4DE5" w:rsidRPr="000119AA">
        <w:t xml:space="preserve">In this contribution we </w:t>
      </w:r>
      <w:r w:rsidR="003916A8">
        <w:t>compar</w:t>
      </w:r>
      <w:r w:rsidR="0033657D">
        <w:t>e</w:t>
      </w:r>
      <w:r w:rsidR="004C4DE5">
        <w:t xml:space="preserve"> </w:t>
      </w:r>
      <w:r w:rsidR="004C4DE5" w:rsidRPr="000119AA">
        <w:t xml:space="preserve">RACH-less </w:t>
      </w:r>
      <w:r w:rsidR="0033657D">
        <w:t>HO/</w:t>
      </w:r>
      <w:r w:rsidR="004C4DE5">
        <w:t>SCG change</w:t>
      </w:r>
      <w:r w:rsidR="0033657D">
        <w:t xml:space="preserve"> with CFRA-based HO </w:t>
      </w:r>
      <w:r w:rsidR="001A0C9E">
        <w:t xml:space="preserve">and HO with 2-step RA </w:t>
      </w:r>
      <w:r w:rsidR="0033657D">
        <w:t>and discuss which im</w:t>
      </w:r>
      <w:r w:rsidR="005B1733">
        <w:t>p</w:t>
      </w:r>
      <w:r w:rsidR="0033657D">
        <w:t>rovements that can be achieved</w:t>
      </w:r>
      <w:r w:rsidR="004C4DE5" w:rsidRPr="000119AA">
        <w:t>.</w:t>
      </w:r>
    </w:p>
    <w:p w14:paraId="3BFC8065" w14:textId="541B724B" w:rsidR="00F625BC" w:rsidRDefault="00F625BC" w:rsidP="004103C9">
      <w:pPr>
        <w:pStyle w:val="Heading1"/>
      </w:pPr>
      <w:bookmarkStart w:id="0" w:name="_Ref528173454"/>
      <w:bookmarkStart w:id="1" w:name="_Ref525647665"/>
      <w:r>
        <w:t>Discussion</w:t>
      </w:r>
      <w:bookmarkEnd w:id="0"/>
    </w:p>
    <w:bookmarkEnd w:id="1"/>
    <w:p w14:paraId="3D6A14C9" w14:textId="77777777" w:rsidR="00983C0B" w:rsidRDefault="00F05021" w:rsidP="00C7605A">
      <w:r w:rsidRPr="004C4DE5">
        <w:t>RACH-less handover</w:t>
      </w:r>
      <w:r>
        <w:t xml:space="preserve"> and </w:t>
      </w:r>
      <w:r w:rsidRPr="004C4DE5">
        <w:t>SCG change was introduced as part of the mobility enhancements in LTE Rel-14</w:t>
      </w:r>
      <w:r w:rsidR="00E70E74">
        <w:t xml:space="preserve">. The feature consists of that </w:t>
      </w:r>
      <w:r w:rsidRPr="004C4DE5">
        <w:t xml:space="preserve">Msg1 and Msg2 are skipped </w:t>
      </w:r>
      <w:r w:rsidR="00E70E74">
        <w:t xml:space="preserve">when the UE accesses the target cell and the first transmission is instead </w:t>
      </w:r>
      <w:r w:rsidRPr="004C4DE5">
        <w:t xml:space="preserve">the </w:t>
      </w:r>
      <w:r w:rsidR="00305B79">
        <w:t xml:space="preserve">message confirming the completion of the handover, i.e. </w:t>
      </w:r>
      <w:proofErr w:type="spellStart"/>
      <w:r w:rsidR="00305B79" w:rsidRPr="000872A9">
        <w:rPr>
          <w:i/>
        </w:rPr>
        <w:t>RRCConnectionReconfigurationComplete</w:t>
      </w:r>
      <w:proofErr w:type="spellEnd"/>
      <w:r w:rsidR="00305B79">
        <w:t xml:space="preserve"> in LTE and </w:t>
      </w:r>
      <w:proofErr w:type="spellStart"/>
      <w:r w:rsidR="00305B79" w:rsidRPr="000872A9">
        <w:rPr>
          <w:i/>
        </w:rPr>
        <w:t>RRCReconfigurationComplete</w:t>
      </w:r>
      <w:proofErr w:type="spellEnd"/>
      <w:r w:rsidR="00305B79">
        <w:t xml:space="preserve"> in NR (i.e. </w:t>
      </w:r>
      <w:r w:rsidR="00305B79">
        <w:rPr>
          <w:lang w:val="en-US"/>
        </w:rPr>
        <w:t>the RRC message which is normally included in Msg3 in a regular RACH-based handover)</w:t>
      </w:r>
      <w:r w:rsidRPr="004C4DE5">
        <w:t>.</w:t>
      </w:r>
      <w:r w:rsidR="00135E2B">
        <w:t xml:space="preserve"> </w:t>
      </w:r>
      <w:r w:rsidR="00C060A6">
        <w:t xml:space="preserve">In NR this would correspond to </w:t>
      </w:r>
      <w:proofErr w:type="spellStart"/>
      <w:r w:rsidR="00983C0B" w:rsidRPr="00D24EDF">
        <w:rPr>
          <w:i/>
        </w:rPr>
        <w:t>RRCReconfigurationComplete</w:t>
      </w:r>
      <w:proofErr w:type="spellEnd"/>
      <w:r w:rsidR="00983C0B">
        <w:t xml:space="preserve"> being the first message the UE transmits in the target cell.</w:t>
      </w:r>
    </w:p>
    <w:p w14:paraId="4E31E668" w14:textId="04B1BE3F" w:rsidR="00983C0B" w:rsidRDefault="00983C0B" w:rsidP="00C7605A">
      <w:r>
        <w:t xml:space="preserve">In the absence of a </w:t>
      </w:r>
      <w:proofErr w:type="gramStart"/>
      <w:r>
        <w:t>random access</w:t>
      </w:r>
      <w:proofErr w:type="gramEnd"/>
      <w:r>
        <w:t xml:space="preserve"> procedure in the target cell, UL transmission resources for </w:t>
      </w:r>
      <w:r w:rsidR="00097008">
        <w:t xml:space="preserve">the UE’s first message in the target cell are allocated either through pre-allocated UL grants </w:t>
      </w:r>
      <w:r w:rsidR="00492FF4">
        <w:t>or UL grants dynamically allocated through the PDCCH in the target cell without preceding scheduling request</w:t>
      </w:r>
      <w:r w:rsidR="001158FF">
        <w:t>s</w:t>
      </w:r>
      <w:r w:rsidR="00492FF4">
        <w:t xml:space="preserve">. If pre-allocated UL grants are </w:t>
      </w:r>
      <w:r w:rsidR="00A405AF">
        <w:t>configured, these</w:t>
      </w:r>
      <w:r w:rsidR="00097008">
        <w:t xml:space="preserve"> </w:t>
      </w:r>
      <w:r w:rsidR="0052760A">
        <w:t xml:space="preserve">are periodic UL transmission resources allocated in the </w:t>
      </w:r>
      <w:proofErr w:type="spellStart"/>
      <w:r w:rsidR="0052760A" w:rsidRPr="0052760A">
        <w:rPr>
          <w:i/>
        </w:rPr>
        <w:t>RRCConnectionReconfiguration</w:t>
      </w:r>
      <w:proofErr w:type="spellEnd"/>
      <w:r w:rsidR="0052760A">
        <w:t xml:space="preserve"> or </w:t>
      </w:r>
      <w:proofErr w:type="spellStart"/>
      <w:r w:rsidR="0052760A" w:rsidRPr="0052760A">
        <w:rPr>
          <w:i/>
        </w:rPr>
        <w:t>RRCReconfiguration</w:t>
      </w:r>
      <w:proofErr w:type="spellEnd"/>
      <w:r w:rsidR="0052760A">
        <w:t xml:space="preserve"> message constituting the HO Command.</w:t>
      </w:r>
      <w:r w:rsidR="003E67FA">
        <w:t xml:space="preserve"> The pre-allocated UL grants potentially achieves shorter interruption, since </w:t>
      </w:r>
      <w:r w:rsidR="00C0605F">
        <w:t>the PDCCH allocation adds some additional delay, but PDCCH allocation is more flexible.</w:t>
      </w:r>
    </w:p>
    <w:p w14:paraId="3D30EA00" w14:textId="51DF4A41" w:rsidR="006B129C" w:rsidRDefault="006B129C" w:rsidP="00C7605A">
      <w:r>
        <w:t xml:space="preserve">Since the </w:t>
      </w:r>
      <w:proofErr w:type="gramStart"/>
      <w:r>
        <w:t>random access</w:t>
      </w:r>
      <w:proofErr w:type="gramEnd"/>
      <w:r>
        <w:t xml:space="preserve"> procedure, and therefore also the Random Access Response message is </w:t>
      </w:r>
      <w:r w:rsidR="00726C21">
        <w:t>skipped in the target cell when RACH-less HO/SCG change is used, the target gNB cannot determine a precise timing advance (TA) for the UE and provide it to the UE in the Random Access Response. Hence, RACH-less HO/SCG change</w:t>
      </w:r>
      <w:r w:rsidR="00AF315D">
        <w:t xml:space="preserve"> is limited to scenarios where the TA is known beforehand. In practice, this means scenarios where the TA in the target cell is the same as in one of the UE’s current cells (</w:t>
      </w:r>
      <w:proofErr w:type="spellStart"/>
      <w:r w:rsidR="00AF315D">
        <w:t>PCell</w:t>
      </w:r>
      <w:proofErr w:type="spellEnd"/>
      <w:r w:rsidR="00AF315D">
        <w:t xml:space="preserve">, </w:t>
      </w:r>
      <w:proofErr w:type="spellStart"/>
      <w:r w:rsidR="00AF315D">
        <w:t>PSCell</w:t>
      </w:r>
      <w:proofErr w:type="spellEnd"/>
      <w:r w:rsidR="00AF315D">
        <w:t xml:space="preserve"> or </w:t>
      </w:r>
      <w:proofErr w:type="spellStart"/>
      <w:r w:rsidR="00AF315D">
        <w:t>SCell</w:t>
      </w:r>
      <w:proofErr w:type="spellEnd"/>
      <w:r w:rsidR="00AF315D">
        <w:t>)</w:t>
      </w:r>
      <w:r w:rsidR="00E8523B">
        <w:t xml:space="preserve"> or when the target cells is so small that the TA can be assumed to always be 0.</w:t>
      </w:r>
      <w:r w:rsidR="004126C0">
        <w:t xml:space="preserve"> </w:t>
      </w:r>
      <w:r w:rsidR="004126C0" w:rsidRPr="004126C0">
        <w:t xml:space="preserve">However, recent development in RAN4 implies that the door for applying RACH-less HO/SCG change in other scenarios too </w:t>
      </w:r>
      <w:r w:rsidR="00753F5E">
        <w:t>is still open</w:t>
      </w:r>
      <w:r w:rsidR="004126C0" w:rsidRPr="004126C0">
        <w:t>. Use of RACH-less HO with a TA based on UE estimates is currently FFS</w:t>
      </w:r>
      <w:r w:rsidR="004126C0">
        <w:t>.</w:t>
      </w:r>
    </w:p>
    <w:p w14:paraId="6396389C" w14:textId="6A1790C0" w:rsidR="006B129C" w:rsidRDefault="006B129C" w:rsidP="00C7605A">
      <w:r>
        <w:lastRenderedPageBreak/>
        <w:t xml:space="preserve">As previously mentioned, the </w:t>
      </w:r>
      <w:r w:rsidR="00CF13D2">
        <w:t>purpose of the RACH-less HO/SCG change is to reduce the interruption time caused</w:t>
      </w:r>
      <w:r w:rsidR="004C13C5">
        <w:t xml:space="preserve"> by the HO/SCG change. T</w:t>
      </w:r>
      <w:r w:rsidR="004D2573">
        <w:t xml:space="preserve">herefore, it is of interest to make a qualitative comparison between RACH-less HO/SCG change and the baseline, which </w:t>
      </w:r>
      <w:r w:rsidR="000C43DB">
        <w:t>would be regular handover, where CFRA-based handover would be the most relevant comparison object.</w:t>
      </w:r>
      <w:r w:rsidR="00C415D8">
        <w:t xml:space="preserve"> Similarly, it is of interest to compare it with HO with 2-step random access, which is </w:t>
      </w:r>
      <w:r w:rsidR="00E20986">
        <w:t>decided to be specified</w:t>
      </w:r>
      <w:r w:rsidR="00BF149A">
        <w:t xml:space="preserve"> </w:t>
      </w:r>
      <w:r w:rsidR="00BF149A">
        <w:fldChar w:fldCharType="begin"/>
      </w:r>
      <w:r w:rsidR="00BF149A">
        <w:instrText xml:space="preserve"> REF _Ref7450560 \r \h </w:instrText>
      </w:r>
      <w:r w:rsidR="00BF149A">
        <w:fldChar w:fldCharType="separate"/>
      </w:r>
      <w:r w:rsidR="00BF149A">
        <w:t>[2]</w:t>
      </w:r>
      <w:r w:rsidR="00BF149A">
        <w:fldChar w:fldCharType="end"/>
      </w:r>
      <w:r w:rsidR="00E20986">
        <w:t xml:space="preserve"> and thus constitutes “</w:t>
      </w:r>
      <w:r w:rsidR="00BC6C34">
        <w:t>soon-to-be” baseline</w:t>
      </w:r>
      <w:r w:rsidR="000934DA">
        <w:t xml:space="preserve"> or at least an alternative solution</w:t>
      </w:r>
      <w:r w:rsidR="00BC6C34">
        <w:t xml:space="preserve">. As the standardization of 2-step RA is just starting, all details are not in place, but enough is known for </w:t>
      </w:r>
      <w:r w:rsidR="00120573">
        <w:t>a useful comparison with RACH-less HO.</w:t>
      </w:r>
    </w:p>
    <w:p w14:paraId="56E23E8B" w14:textId="0ABC8D12" w:rsidR="000A1E2E" w:rsidRDefault="000A1E2E" w:rsidP="00D24EDF">
      <w:pPr>
        <w:pStyle w:val="Heading2"/>
      </w:pPr>
      <w:r>
        <w:t xml:space="preserve">Comparison of RACH-less HO with </w:t>
      </w:r>
      <w:r w:rsidR="009F36A0">
        <w:t>CFRA-based HO</w:t>
      </w:r>
    </w:p>
    <w:p w14:paraId="288D928A" w14:textId="50B19CC7" w:rsidR="005520EC" w:rsidRDefault="005520EC" w:rsidP="00C7605A">
      <w:r>
        <w:t xml:space="preserve">With CFRA-based regular HO, the UE can switch to the target cell immediately after receiving the HO Command. It then </w:t>
      </w:r>
      <w:proofErr w:type="gramStart"/>
      <w:r>
        <w:t>has to</w:t>
      </w:r>
      <w:proofErr w:type="gramEnd"/>
      <w:r>
        <w:t xml:space="preserve"> wait for the first available RACH occasion (which also may be subject to </w:t>
      </w:r>
      <w:r w:rsidR="00D80A49">
        <w:t>association with SSB or CSI-RS beam), where it can transmit its allocated CFRA preamble.</w:t>
      </w:r>
      <w:r w:rsidR="0029448C">
        <w:t xml:space="preserve"> Then it waits for the </w:t>
      </w:r>
      <w:proofErr w:type="gramStart"/>
      <w:r w:rsidR="0029448C">
        <w:t>Random Access</w:t>
      </w:r>
      <w:proofErr w:type="gramEnd"/>
      <w:r w:rsidR="0029448C">
        <w:t xml:space="preserve"> Response</w:t>
      </w:r>
      <w:r w:rsidR="00E408B6">
        <w:t>, where the Random Access Response window starts</w:t>
      </w:r>
      <w:r w:rsidR="00D36B16">
        <w:t xml:space="preserve"> </w:t>
      </w:r>
      <w:r w:rsidR="00E408B6">
        <w:t xml:space="preserve">immediately after the UE has transmitted its preamble, so this </w:t>
      </w:r>
      <w:r w:rsidR="0080693A">
        <w:t>waiting time depends on the processing time in the gNB and the PDCCH search space configuration for Random Access Response.</w:t>
      </w:r>
      <w:r w:rsidR="00496B02">
        <w:t xml:space="preserve"> The </w:t>
      </w:r>
      <w:proofErr w:type="gramStart"/>
      <w:r w:rsidR="00496B02">
        <w:t>Random Access</w:t>
      </w:r>
      <w:proofErr w:type="gramEnd"/>
      <w:r w:rsidR="00496B02">
        <w:t xml:space="preserve"> Response </w:t>
      </w:r>
      <w:r w:rsidR="00D36B16">
        <w:t>contains the UL grant</w:t>
      </w:r>
      <w:r w:rsidR="007450B8">
        <w:t xml:space="preserve"> which allocates UL transmission resources where the UE can transmit the </w:t>
      </w:r>
      <w:proofErr w:type="spellStart"/>
      <w:r w:rsidR="007450B8" w:rsidRPr="007450B8">
        <w:rPr>
          <w:i/>
        </w:rPr>
        <w:t>RRCReconfigurationComplete</w:t>
      </w:r>
      <w:proofErr w:type="spellEnd"/>
      <w:r w:rsidR="007450B8">
        <w:t xml:space="preserve"> message</w:t>
      </w:r>
      <w:r w:rsidR="000016CE">
        <w:t>.</w:t>
      </w:r>
      <w:r w:rsidR="00D51F4D">
        <w:t xml:space="preserve"> </w:t>
      </w:r>
      <w:r w:rsidR="000016CE">
        <w:t>Hence,</w:t>
      </w:r>
      <w:r w:rsidR="00496B02">
        <w:t xml:space="preserve"> as a last delay, the UE has to wait the time between the reception of the Random Access Response and the </w:t>
      </w:r>
      <w:r w:rsidR="00B43422">
        <w:t>UL transmission resources allocated by the UL grant in the Random Access Response.</w:t>
      </w:r>
    </w:p>
    <w:p w14:paraId="0C40D86A" w14:textId="1E318CCB" w:rsidR="008358C8" w:rsidRDefault="00C96CEE" w:rsidP="00C7605A">
      <w:r>
        <w:t xml:space="preserve">With RACH-less HO, the UE </w:t>
      </w:r>
      <w:r w:rsidR="001B3808">
        <w:t>neither has</w:t>
      </w:r>
      <w:r>
        <w:t xml:space="preserve"> have to wait for RACH occasions </w:t>
      </w:r>
      <w:r w:rsidR="00A743C7">
        <w:t>nor</w:t>
      </w:r>
      <w:r w:rsidR="00376A57">
        <w:t xml:space="preserve"> does</w:t>
      </w:r>
      <w:r w:rsidR="008A2E2C">
        <w:t xml:space="preserve"> it</w:t>
      </w:r>
      <w:r w:rsidR="00376A57">
        <w:t xml:space="preserve"> have to wait for a </w:t>
      </w:r>
      <w:proofErr w:type="gramStart"/>
      <w:r w:rsidR="00376A57">
        <w:t>Random Access</w:t>
      </w:r>
      <w:proofErr w:type="gramEnd"/>
      <w:r w:rsidR="00376A57">
        <w:t xml:space="preserve"> Response</w:t>
      </w:r>
      <w:r w:rsidR="00547D82">
        <w:t xml:space="preserve"> and the </w:t>
      </w:r>
      <w:r w:rsidR="00AD4012">
        <w:t>delay between the Random Access Response and the UL transmission resources allocated by the UL grant in the Random Access Response</w:t>
      </w:r>
      <w:r w:rsidR="00376A57">
        <w:t xml:space="preserve">. Hence, the UE can save some interruption time. On the other hand, the UE </w:t>
      </w:r>
      <w:proofErr w:type="gramStart"/>
      <w:r w:rsidR="00376A57">
        <w:t>has to</w:t>
      </w:r>
      <w:proofErr w:type="gramEnd"/>
      <w:r w:rsidR="00376A57">
        <w:t xml:space="preserve"> wait for the </w:t>
      </w:r>
      <w:r w:rsidR="009139FB">
        <w:t xml:space="preserve">first UL grant, whether it is pre-allocated or </w:t>
      </w:r>
      <w:r w:rsidR="00B7654A">
        <w:t>allocated via PDCCH</w:t>
      </w:r>
      <w:r w:rsidR="00975D90">
        <w:t xml:space="preserve"> (where pre-allocated UL grants have the potential to achieve the smallest interruption</w:t>
      </w:r>
      <w:r w:rsidR="008358C8">
        <w:t>)</w:t>
      </w:r>
      <w:r w:rsidR="00B7654A">
        <w:t xml:space="preserve">. </w:t>
      </w:r>
    </w:p>
    <w:p w14:paraId="0836F561" w14:textId="3389C074" w:rsidR="008F106B" w:rsidRDefault="008F106B" w:rsidP="00C7605A">
      <w:r>
        <w:t>In both regular HO and RACH-less HO, the UE may need some time for internal operations, such as retuning, possible resynchronization and beam selection (in case previously acquired target cell synchronization and beam selection cannot be used). That is, any such additional interruption delays are the same in both cases.</w:t>
      </w:r>
    </w:p>
    <w:p w14:paraId="1C920045" w14:textId="23857835" w:rsidR="008358C8" w:rsidRDefault="008358C8" w:rsidP="00C7605A">
      <w:r>
        <w:t>Hence, the difference in interruption time between RACH-less HO and regular CFRA</w:t>
      </w:r>
      <w:r w:rsidR="006E6473">
        <w:t>-based</w:t>
      </w:r>
      <w:r>
        <w:t xml:space="preserve"> HO boils down to the </w:t>
      </w:r>
      <w:r w:rsidR="00F5203F">
        <w:t xml:space="preserve">delay between the preamble </w:t>
      </w:r>
      <w:r w:rsidR="00AE60A7">
        <w:t xml:space="preserve">transmission and the </w:t>
      </w:r>
      <w:proofErr w:type="gramStart"/>
      <w:r w:rsidR="00AE60A7">
        <w:t>Random Access</w:t>
      </w:r>
      <w:proofErr w:type="gramEnd"/>
      <w:r w:rsidR="00AE60A7">
        <w:t xml:space="preserve"> Response and between the Random</w:t>
      </w:r>
      <w:r w:rsidR="001C71C2">
        <w:t xml:space="preserve"> Access Response and the therein allocated UL transmission resources. </w:t>
      </w:r>
      <w:r w:rsidR="00881CFF">
        <w:t xml:space="preserve">On top of that, the interruption time is affected by how </w:t>
      </w:r>
      <w:r w:rsidR="00E7156B">
        <w:t xml:space="preserve">frequently RACH occasions and </w:t>
      </w:r>
      <w:r w:rsidR="00F5203F">
        <w:t>pre-allocated UL grants are configured</w:t>
      </w:r>
      <w:r w:rsidR="001C71C2">
        <w:t>.</w:t>
      </w:r>
      <w:r w:rsidR="00C539F2">
        <w:t xml:space="preserve"> Pre-allocated UL grants could be configured very densely (if the load in the target cell allows it)</w:t>
      </w:r>
      <w:r w:rsidR="003D590B">
        <w:t>. However, in principle, RACH occasions may also be very densely allocated in the HO Command</w:t>
      </w:r>
      <w:r w:rsidR="00827FBD">
        <w:t xml:space="preserve">, so this may not be a distinguishing feature. </w:t>
      </w:r>
      <w:r w:rsidR="00E61A80">
        <w:t>In addition</w:t>
      </w:r>
      <w:r w:rsidR="001A3191">
        <w:t>, when CFRA-based HO is used</w:t>
      </w:r>
      <w:r w:rsidR="00C77F8F">
        <w:t xml:space="preserve"> in scenarios where the </w:t>
      </w:r>
      <w:r w:rsidR="00D749B4">
        <w:t>TA is known a priori</w:t>
      </w:r>
      <w:r w:rsidR="001A3191">
        <w:t xml:space="preserve">, it would be possible for the target gNB to schedule the UE on the PDCCH (i.e. scrambled with the UE’s C-RNTI rather than the RA-RNTI) as soon as the gNB receives the CFRA preamble, i.e. even before transmitting the Random Access Response, which potentially may reduce the </w:t>
      </w:r>
      <w:r w:rsidR="00954124">
        <w:t xml:space="preserve">HO interruption even further, although </w:t>
      </w:r>
      <w:r w:rsidR="00466E55">
        <w:t>this potential gain is uncertain.</w:t>
      </w:r>
    </w:p>
    <w:p w14:paraId="789D92BB" w14:textId="2281D2FF" w:rsidR="00173A4C" w:rsidRDefault="00173A4C" w:rsidP="00C7605A">
      <w:r>
        <w:t>In view of the above</w:t>
      </w:r>
      <w:r w:rsidR="008F106B">
        <w:t xml:space="preserve">, it seems like the potential interruption reduction that can be achieved with </w:t>
      </w:r>
      <w:r w:rsidR="00093EDD">
        <w:t xml:space="preserve">RACH-less HO compared to regular CFRA-based HO is rather small, if </w:t>
      </w:r>
      <w:r w:rsidR="00526E2F">
        <w:t xml:space="preserve">the </w:t>
      </w:r>
      <w:r w:rsidR="007662F5">
        <w:t xml:space="preserve">RACH occasion configuration and </w:t>
      </w:r>
      <w:proofErr w:type="gramStart"/>
      <w:r w:rsidR="007662F5">
        <w:t>Random Access</w:t>
      </w:r>
      <w:proofErr w:type="gramEnd"/>
      <w:r w:rsidR="007662F5">
        <w:t xml:space="preserve"> Response search space are configured with the goal </w:t>
      </w:r>
      <w:r w:rsidR="00C42046">
        <w:t>t</w:t>
      </w:r>
      <w:r w:rsidR="007662F5">
        <w:t xml:space="preserve">o minimize </w:t>
      </w:r>
      <w:r w:rsidR="004F6867">
        <w:t>the HO interruption.</w:t>
      </w:r>
    </w:p>
    <w:p w14:paraId="3DA6DF26" w14:textId="69883A1B" w:rsidR="005A4EE3" w:rsidRDefault="00523408" w:rsidP="005A4EE3">
      <w:pPr>
        <w:pStyle w:val="Observation"/>
        <w:numPr>
          <w:ilvl w:val="0"/>
          <w:numId w:val="17"/>
        </w:numPr>
        <w:overflowPunct/>
        <w:autoSpaceDE/>
        <w:autoSpaceDN/>
        <w:adjustRightInd/>
        <w:spacing w:after="160" w:line="259" w:lineRule="auto"/>
        <w:ind w:left="1701" w:hanging="1701"/>
        <w:jc w:val="left"/>
        <w:textAlignment w:val="auto"/>
      </w:pPr>
      <w:bookmarkStart w:id="2" w:name="_Toc16166705"/>
      <w:r>
        <w:t xml:space="preserve">The potential interruption reduction that can be achieved with RACH-less HO compared to regular CFRA-based HO is rather small, if </w:t>
      </w:r>
      <w:r w:rsidR="00330F0E">
        <w:t xml:space="preserve">the </w:t>
      </w:r>
      <w:r>
        <w:t xml:space="preserve">RACH occasion configuration and </w:t>
      </w:r>
      <w:proofErr w:type="gramStart"/>
      <w:r>
        <w:t>Random Access</w:t>
      </w:r>
      <w:proofErr w:type="gramEnd"/>
      <w:r>
        <w:t xml:space="preserve"> Response search space are configured with the goal </w:t>
      </w:r>
      <w:r w:rsidR="00C42046">
        <w:t>t</w:t>
      </w:r>
      <w:r>
        <w:t>o minimize the HO interruption</w:t>
      </w:r>
      <w:r w:rsidR="005A4EE3">
        <w:t>.</w:t>
      </w:r>
      <w:bookmarkEnd w:id="2"/>
    </w:p>
    <w:p w14:paraId="0F4ABD74" w14:textId="4A04BB95" w:rsidR="007B6D9F" w:rsidRDefault="00A65853" w:rsidP="00D24EDF">
      <w:pPr>
        <w:pStyle w:val="Heading2"/>
      </w:pPr>
      <w:r>
        <w:t xml:space="preserve">Comparison of RACH-less HO with </w:t>
      </w:r>
      <w:r w:rsidR="00484B86">
        <w:t>2-step RA</w:t>
      </w:r>
    </w:p>
    <w:p w14:paraId="1555E7C1" w14:textId="60B37449" w:rsidR="008661F0" w:rsidRDefault="008661F0" w:rsidP="009911E3">
      <w:r>
        <w:t>Since the</w:t>
      </w:r>
      <w:r w:rsidR="00EC1EF0">
        <w:t xml:space="preserve"> gains mainly targeted by RACH-less HO is </w:t>
      </w:r>
      <w:r w:rsidR="001D2462">
        <w:t>the elimination of Msg1 and Msg2 in the RA procedure in the target cell</w:t>
      </w:r>
      <w:r w:rsidR="00097E1C">
        <w:t>, it is highly interesting to see how HO with 2-step RA would measure up against RACH-less HO.</w:t>
      </w:r>
      <w:r w:rsidR="00942E8F">
        <w:t xml:space="preserve"> With </w:t>
      </w:r>
      <w:r w:rsidR="00D51F4D">
        <w:t xml:space="preserve">2-step RA in the target cell, the UE can transmit the </w:t>
      </w:r>
      <w:proofErr w:type="spellStart"/>
      <w:r w:rsidR="00D51F4D" w:rsidRPr="007450B8">
        <w:rPr>
          <w:i/>
        </w:rPr>
        <w:t>RRCReconfigurationComplete</w:t>
      </w:r>
      <w:proofErr w:type="spellEnd"/>
      <w:r w:rsidR="00D51F4D">
        <w:t xml:space="preserve"> message</w:t>
      </w:r>
      <w:r w:rsidR="00DD299D">
        <w:t xml:space="preserve"> as a part of the first transmission in the target cell</w:t>
      </w:r>
      <w:r w:rsidR="00D51F4D">
        <w:t xml:space="preserve"> already in the </w:t>
      </w:r>
      <w:r w:rsidR="00DD299D">
        <w:t>first</w:t>
      </w:r>
      <w:r w:rsidR="00EF7CE5">
        <w:t xml:space="preserve"> RACH occasion. Hence, the delay caused by the Msg1-Msg2 message exchange is </w:t>
      </w:r>
      <w:r w:rsidR="0077763E">
        <w:t>eliminated in the case of HO with 2-step RA too.</w:t>
      </w:r>
    </w:p>
    <w:p w14:paraId="636B4D8B" w14:textId="41551E13" w:rsidR="00022C19" w:rsidRDefault="00022C19" w:rsidP="00022C19">
      <w:pPr>
        <w:pStyle w:val="Observation"/>
        <w:numPr>
          <w:ilvl w:val="0"/>
          <w:numId w:val="17"/>
        </w:numPr>
        <w:overflowPunct/>
        <w:autoSpaceDE/>
        <w:autoSpaceDN/>
        <w:adjustRightInd/>
        <w:spacing w:after="160" w:line="259" w:lineRule="auto"/>
        <w:ind w:left="1701" w:hanging="1701"/>
        <w:jc w:val="left"/>
        <w:textAlignment w:val="auto"/>
      </w:pPr>
      <w:bookmarkStart w:id="3" w:name="_Toc16166706"/>
      <w:r>
        <w:t xml:space="preserve">The delay caused by the Msg1-Msg2 message exchange is eliminated both with RACH-less HO and with HO with 2-step RA. Hence, the interruption times are similar in RACH-less HO and HO with 2-step RA, depending on the relation </w:t>
      </w:r>
      <w:r>
        <w:lastRenderedPageBreak/>
        <w:t>between the (time domain) density of pre-allocated UL grants and that of PRACH occasions for 2-step RA.</w:t>
      </w:r>
      <w:bookmarkEnd w:id="3"/>
    </w:p>
    <w:p w14:paraId="74C7F174" w14:textId="14C7320E" w:rsidR="0074395D" w:rsidRDefault="008C2357" w:rsidP="009911E3">
      <w:r>
        <w:t>However, there are other noteworthy differences between the two methods.</w:t>
      </w:r>
      <w:r w:rsidR="00856621">
        <w:t xml:space="preserve"> </w:t>
      </w:r>
      <w:r w:rsidR="006A2DC3">
        <w:t xml:space="preserve">Since pre-allocated UL grants in the RACH-less HO case are allocated </w:t>
      </w:r>
      <w:r w:rsidR="009D32A8">
        <w:t>over a short temporary period, they can assumedly be denser than the PRACH</w:t>
      </w:r>
      <w:r w:rsidR="00D93B58">
        <w:t xml:space="preserve"> occasions for 2-step RA. In addition, the </w:t>
      </w:r>
      <w:r w:rsidR="00AA223B">
        <w:t xml:space="preserve">pre-allocated UL grants may be </w:t>
      </w:r>
      <w:r w:rsidR="00FD37DF">
        <w:t>adapted</w:t>
      </w:r>
      <w:r w:rsidR="00AA223B">
        <w:t xml:space="preserve"> for the </w:t>
      </w:r>
      <w:r w:rsidR="00FD37DF">
        <w:t>UE, e.g. larger if</w:t>
      </w:r>
      <w:r w:rsidR="009C3E10">
        <w:t xml:space="preserve"> desired and </w:t>
      </w:r>
      <w:r w:rsidR="00EE1801">
        <w:t>with tailored MCS, based on measurement reports from the UE.</w:t>
      </w:r>
      <w:r w:rsidR="00073340">
        <w:t xml:space="preserve"> </w:t>
      </w:r>
      <w:r w:rsidR="00C720B7">
        <w:t>F</w:t>
      </w:r>
      <w:r w:rsidR="00D0263F">
        <w:t xml:space="preserve">urthermore, </w:t>
      </w:r>
      <w:r w:rsidR="001062CF">
        <w:t xml:space="preserve">with RACH-less HO the UE can avoid the </w:t>
      </w:r>
      <w:r w:rsidR="007D49BF">
        <w:t>(maybe not so significant) overhead of the RA preamble transmission.</w:t>
      </w:r>
      <w:r w:rsidR="00D0263F">
        <w:t xml:space="preserve"> </w:t>
      </w:r>
      <w:r w:rsidR="00073340">
        <w:t xml:space="preserve">Potentially, it may also be envisioned that RACH-less HO can be used </w:t>
      </w:r>
      <w:r w:rsidR="00C22215">
        <w:t>to enable HO to a BWP which lacks PRACH resources.</w:t>
      </w:r>
      <w:r w:rsidR="008C3AAA">
        <w:t xml:space="preserve"> On the other hand, RACH-less HO can only be used in the limited </w:t>
      </w:r>
      <w:r w:rsidR="00E93102">
        <w:t>scenarios where the TA is known a priori</w:t>
      </w:r>
      <w:r w:rsidR="007428CC">
        <w:t xml:space="preserve"> </w:t>
      </w:r>
      <w:r w:rsidR="007428CC" w:rsidRPr="007428CC">
        <w:t>(although RAN4 may change this assumption)</w:t>
      </w:r>
      <w:r w:rsidR="00E93102">
        <w:t xml:space="preserve">, while the </w:t>
      </w:r>
      <w:r w:rsidR="004036E8">
        <w:t xml:space="preserve">HO with </w:t>
      </w:r>
      <w:r w:rsidR="007D49BF">
        <w:t>2-step</w:t>
      </w:r>
      <w:r w:rsidR="004036E8">
        <w:t xml:space="preserve"> RA method </w:t>
      </w:r>
      <w:r w:rsidR="000E5504">
        <w:t xml:space="preserve">potentially can have a wider scope, since it includes transmission of a </w:t>
      </w:r>
      <w:r w:rsidR="0058028F">
        <w:t>random access preamble, which is well adapted for estimation of timing advance adjustments</w:t>
      </w:r>
      <w:r w:rsidR="004036E8">
        <w:t>.</w:t>
      </w:r>
    </w:p>
    <w:p w14:paraId="35F5C367" w14:textId="09181D00" w:rsidR="00783735" w:rsidRDefault="00783735" w:rsidP="00783735">
      <w:pPr>
        <w:pStyle w:val="Observation"/>
        <w:numPr>
          <w:ilvl w:val="0"/>
          <w:numId w:val="17"/>
        </w:numPr>
        <w:overflowPunct/>
        <w:autoSpaceDE/>
        <w:autoSpaceDN/>
        <w:adjustRightInd/>
        <w:spacing w:after="160" w:line="259" w:lineRule="auto"/>
        <w:ind w:left="1701" w:hanging="1701"/>
        <w:jc w:val="left"/>
        <w:textAlignment w:val="auto"/>
      </w:pPr>
      <w:bookmarkStart w:id="4" w:name="_Toc16166707"/>
      <w:r>
        <w:t>With RACH-less HO the pre-allocated UL grants can be adapted to the UE</w:t>
      </w:r>
      <w:r w:rsidR="00A80A58">
        <w:t>,</w:t>
      </w:r>
      <w:r>
        <w:t xml:space="preserve"> but RACH-less HO </w:t>
      </w:r>
      <w:r w:rsidR="006828F8">
        <w:t>may be</w:t>
      </w:r>
      <w:r>
        <w:t xml:space="preserve"> limited to scenarios with a prior</w:t>
      </w:r>
      <w:r w:rsidR="0010266B">
        <w:t>i</w:t>
      </w:r>
      <w:r>
        <w:t xml:space="preserve"> known TA</w:t>
      </w:r>
      <w:r w:rsidR="00E12C38">
        <w:t xml:space="preserve"> </w:t>
      </w:r>
      <w:r w:rsidR="00E12C38" w:rsidRPr="00E12C38">
        <w:t>(unless RAN4 changes this assumption)</w:t>
      </w:r>
      <w:r>
        <w:t>, while HO with 2-step RA can be applied generically in all scenarios.</w:t>
      </w:r>
      <w:bookmarkEnd w:id="4"/>
    </w:p>
    <w:p w14:paraId="5809FC4E" w14:textId="168C14C9" w:rsidR="00C21C49" w:rsidRDefault="00C21C49" w:rsidP="009911E3">
      <w:r>
        <w:t>Given that RAC</w:t>
      </w:r>
      <w:r w:rsidRPr="007A0582">
        <w:t xml:space="preserve">H-less HO only </w:t>
      </w:r>
      <w:r w:rsidR="00A274F6" w:rsidRPr="00540643">
        <w:t xml:space="preserve">has </w:t>
      </w:r>
      <w:r w:rsidRPr="00540643">
        <w:t>limited</w:t>
      </w:r>
      <w:r w:rsidR="00A274F6" w:rsidRPr="00540643">
        <w:t xml:space="preserve"> property</w:t>
      </w:r>
      <w:r w:rsidRPr="00540643">
        <w:t xml:space="preserve"> </w:t>
      </w:r>
      <w:r w:rsidR="00A274F6" w:rsidRPr="007402CB">
        <w:t>advantages over HO with 2-step RA</w:t>
      </w:r>
      <w:r w:rsidR="00F263BB" w:rsidRPr="007402CB">
        <w:t xml:space="preserve"> and </w:t>
      </w:r>
      <w:r w:rsidR="002D6B2A" w:rsidRPr="00D24EDF">
        <w:t xml:space="preserve">(pending further RAN4 studies) </w:t>
      </w:r>
      <w:r w:rsidR="00F263BB">
        <w:t xml:space="preserve">only can be used in a minority of the </w:t>
      </w:r>
      <w:r w:rsidR="0060430A">
        <w:t>handover scenarios</w:t>
      </w:r>
      <w:r w:rsidR="002850C0">
        <w:t xml:space="preserve">, </w:t>
      </w:r>
      <w:r w:rsidR="00F258AD">
        <w:t xml:space="preserve">it may be more rational to deploy HO with 2-step RA </w:t>
      </w:r>
      <w:r w:rsidR="00222073">
        <w:t>as a generic solution rather than deploying RACH-less HO in some scenarios and other solutions</w:t>
      </w:r>
      <w:r w:rsidR="00BC1DDB">
        <w:t>, like CFRA-based HO or HO with 2-step RA, in others.</w:t>
      </w:r>
      <w:r w:rsidR="00F258AD">
        <w:t xml:space="preserve"> </w:t>
      </w:r>
    </w:p>
    <w:p w14:paraId="32566A1F" w14:textId="259EC491" w:rsidR="00024F6C" w:rsidRDefault="009E2103" w:rsidP="00D24EDF">
      <w:pPr>
        <w:pStyle w:val="Heading2"/>
      </w:pPr>
      <w:r>
        <w:t>Conclusion of the comparisons</w:t>
      </w:r>
    </w:p>
    <w:p w14:paraId="059D3E63" w14:textId="43A6A6F3" w:rsidR="004F6867" w:rsidRDefault="009911E3" w:rsidP="009911E3">
      <w:r>
        <w:t>With th</w:t>
      </w:r>
      <w:r w:rsidR="008B0BBE">
        <w:t>e</w:t>
      </w:r>
      <w:r w:rsidR="00FA483D">
        <w:t xml:space="preserve"> </w:t>
      </w:r>
      <w:r w:rsidR="008B0BBE">
        <w:t xml:space="preserve">above </w:t>
      </w:r>
      <w:r w:rsidR="00FB0B93">
        <w:t xml:space="preserve">discussed comparisons </w:t>
      </w:r>
      <w:r w:rsidR="00FA483D">
        <w:t xml:space="preserve">in mind, it may be questioned whether the </w:t>
      </w:r>
      <w:r w:rsidR="00E90A0D">
        <w:t>potentially achievable gains of RACH-less HO/SCG change are enough to motivate the specification and implementation effort</w:t>
      </w:r>
      <w:r w:rsidR="005C2500">
        <w:t>, especially if enhanced make-before-break is specified</w:t>
      </w:r>
      <w:r w:rsidR="006A5774">
        <w:t>, with its potential to</w:t>
      </w:r>
      <w:r w:rsidR="00295466">
        <w:t xml:space="preserve"> (in principle)</w:t>
      </w:r>
      <w:r w:rsidR="006A5774">
        <w:t xml:space="preserve"> achieve 0 </w:t>
      </w:r>
      <w:proofErr w:type="spellStart"/>
      <w:r w:rsidR="006A5774">
        <w:t>ms</w:t>
      </w:r>
      <w:proofErr w:type="spellEnd"/>
      <w:r w:rsidR="006A5774">
        <w:t xml:space="preserve"> interruption of the data flow</w:t>
      </w:r>
      <w:r w:rsidR="00295466">
        <w:t>.</w:t>
      </w:r>
    </w:p>
    <w:p w14:paraId="0121BC89" w14:textId="6CA315DA" w:rsidR="00946396" w:rsidRPr="00946396" w:rsidRDefault="007821AD" w:rsidP="00EA551E">
      <w:pPr>
        <w:pStyle w:val="Proposal"/>
      </w:pPr>
      <w:bookmarkStart w:id="5" w:name="_Toc536621054"/>
      <w:bookmarkStart w:id="6" w:name="_Toc536621990"/>
      <w:bookmarkStart w:id="7" w:name="_Toc275956"/>
      <w:bookmarkStart w:id="8" w:name="_Toc423990"/>
      <w:bookmarkStart w:id="9" w:name="_Toc429825"/>
      <w:bookmarkStart w:id="10" w:name="_Toc796354"/>
      <w:bookmarkStart w:id="11" w:name="_Toc799821"/>
      <w:bookmarkStart w:id="12" w:name="_Toc964527"/>
      <w:bookmarkStart w:id="13" w:name="_Toc970849"/>
      <w:bookmarkStart w:id="14" w:name="_Toc976074"/>
      <w:bookmarkStart w:id="15" w:name="_Toc976562"/>
      <w:bookmarkStart w:id="16" w:name="_Toc1033753"/>
      <w:bookmarkStart w:id="17" w:name="_Toc4701788"/>
      <w:bookmarkStart w:id="18" w:name="_Toc16166709"/>
      <w:r w:rsidRPr="00D24EDF">
        <w:rPr>
          <w:bCs w:val="0"/>
          <w:lang w:val="en-US"/>
        </w:rPr>
        <w:t xml:space="preserve">RACH-less </w:t>
      </w:r>
      <w:r w:rsidR="00500DD6" w:rsidRPr="00D24EDF">
        <w:rPr>
          <w:bCs w:val="0"/>
          <w:lang w:val="en-US"/>
        </w:rPr>
        <w:t xml:space="preserve">HO </w:t>
      </w:r>
      <w:r w:rsidRPr="00D24EDF">
        <w:rPr>
          <w:bCs w:val="0"/>
          <w:lang w:val="en-US"/>
        </w:rPr>
        <w:t>is introduced if RAN4 returns with a conclusion that RACH-less HO can be applied also in scenarios where the timing advance is not known a priori</w:t>
      </w:r>
      <w:r w:rsidR="00540643" w:rsidRPr="001821D0">
        <w:t>.</w:t>
      </w:r>
      <w:r w:rsidR="00500DD6" w:rsidRPr="001821D0">
        <w:t xml:space="preserve"> </w:t>
      </w:r>
      <w:r w:rsidR="001821D0" w:rsidRPr="001821D0">
        <w:rPr>
          <w:lang w:val="en-US" w:eastAsia="en-US"/>
        </w:rPr>
        <w:t>Otherwise</w:t>
      </w:r>
      <w:r w:rsidR="001821D0">
        <w:rPr>
          <w:lang w:val="en-US" w:eastAsia="en-US"/>
        </w:rPr>
        <w:t>, RACH-less HO should be down-prioritized as solution for HO interruption reduction.</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68AF104C" w14:textId="77777777" w:rsidR="00946396" w:rsidRPr="002372D1" w:rsidRDefault="00946396" w:rsidP="00946396">
      <w:pPr>
        <w:jc w:val="left"/>
      </w:pPr>
    </w:p>
    <w:p w14:paraId="6542952F" w14:textId="6EB70C29" w:rsidR="008E065E" w:rsidRPr="002F6C2F" w:rsidRDefault="00C01F33" w:rsidP="008E065E">
      <w:pPr>
        <w:pStyle w:val="Heading1"/>
      </w:pPr>
      <w:r w:rsidRPr="00CE0424">
        <w:t>Conclusion</w:t>
      </w:r>
    </w:p>
    <w:p w14:paraId="52B34496" w14:textId="5A998F31" w:rsidR="00032AC9" w:rsidRDefault="00DF602A" w:rsidP="008E065E">
      <w:pPr>
        <w:pStyle w:val="BodyText"/>
      </w:pPr>
      <w:r>
        <w:t>I</w:t>
      </w:r>
      <w:r w:rsidRPr="00CE0424">
        <w:t xml:space="preserve">n </w:t>
      </w:r>
      <w:r>
        <w:t xml:space="preserve">the previous </w:t>
      </w:r>
      <w:r w:rsidRPr="00CE0424">
        <w:t>section</w:t>
      </w:r>
      <w:r>
        <w:t>s</w:t>
      </w:r>
      <w:r w:rsidRPr="00CE0424">
        <w:t xml:space="preserve"> we </w:t>
      </w:r>
      <w:r>
        <w:t xml:space="preserve">have </w:t>
      </w:r>
      <w:r w:rsidR="00DA4373">
        <w:t>made the following observations:</w:t>
      </w:r>
    </w:p>
    <w:p w14:paraId="500AB622" w14:textId="77777777" w:rsidR="00BA0F18" w:rsidRDefault="00032AC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16166705" w:history="1">
        <w:r w:rsidR="00BA0F18" w:rsidRPr="00977DB1">
          <w:rPr>
            <w:rStyle w:val="Hyperlink"/>
            <w:noProof/>
            <w:lang w:val="en-US"/>
          </w:rPr>
          <w:t>Observation 1</w:t>
        </w:r>
        <w:r w:rsidR="00BA0F18">
          <w:rPr>
            <w:rFonts w:asciiTheme="minorHAnsi" w:eastAsiaTheme="minorEastAsia" w:hAnsiTheme="minorHAnsi" w:cstheme="minorBidi"/>
            <w:b w:val="0"/>
            <w:noProof/>
            <w:sz w:val="22"/>
            <w:szCs w:val="22"/>
            <w:lang w:val="sv-SE" w:eastAsia="sv-SE"/>
          </w:rPr>
          <w:tab/>
        </w:r>
        <w:r w:rsidR="00BA0F18" w:rsidRPr="00977DB1">
          <w:rPr>
            <w:rStyle w:val="Hyperlink"/>
            <w:noProof/>
          </w:rPr>
          <w:t>The potential interruption reduction that can be achieved with RACH-less HO compared to regular CFRA-based HO is rather small, if the RACH occasion configuration and Random Access Response search space are configured with the goal to minimize the HO interruption.</w:t>
        </w:r>
      </w:hyperlink>
    </w:p>
    <w:p w14:paraId="45FA229F" w14:textId="77777777" w:rsidR="00BA0F18" w:rsidRDefault="0048656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166706" w:history="1">
        <w:r w:rsidR="00BA0F18" w:rsidRPr="00977DB1">
          <w:rPr>
            <w:rStyle w:val="Hyperlink"/>
            <w:noProof/>
            <w:lang w:val="en-US"/>
          </w:rPr>
          <w:t>Observation 2</w:t>
        </w:r>
        <w:r w:rsidR="00BA0F18">
          <w:rPr>
            <w:rFonts w:asciiTheme="minorHAnsi" w:eastAsiaTheme="minorEastAsia" w:hAnsiTheme="minorHAnsi" w:cstheme="minorBidi"/>
            <w:b w:val="0"/>
            <w:noProof/>
            <w:sz w:val="22"/>
            <w:szCs w:val="22"/>
            <w:lang w:val="sv-SE" w:eastAsia="sv-SE"/>
          </w:rPr>
          <w:tab/>
        </w:r>
        <w:r w:rsidR="00BA0F18" w:rsidRPr="00977DB1">
          <w:rPr>
            <w:rStyle w:val="Hyperlink"/>
            <w:noProof/>
          </w:rPr>
          <w:t>The delay caused by the Msg1-Msg2 message exchange is eliminated both with RACH-less HO and with HO with 2-step RA. Hence, the interruption times are similar in RACH-less HO and HO with 2-step RA, depending on the relation between the (time domain) density of pre-allocated UL grants a</w:t>
        </w:r>
        <w:bookmarkStart w:id="19" w:name="_GoBack"/>
        <w:bookmarkEnd w:id="19"/>
        <w:r w:rsidR="00BA0F18" w:rsidRPr="00977DB1">
          <w:rPr>
            <w:rStyle w:val="Hyperlink"/>
            <w:noProof/>
          </w:rPr>
          <w:t>nd that of PRACH occasions for 2-step RA.</w:t>
        </w:r>
      </w:hyperlink>
    </w:p>
    <w:p w14:paraId="280F19A9" w14:textId="3D9F2194" w:rsidR="00BA0F18" w:rsidRDefault="0048656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166707" w:history="1">
        <w:r w:rsidR="00BA0F18" w:rsidRPr="00977DB1">
          <w:rPr>
            <w:rStyle w:val="Hyperlink"/>
            <w:noProof/>
            <w:lang w:val="en-US"/>
          </w:rPr>
          <w:t>Observation 3</w:t>
        </w:r>
        <w:r w:rsidR="00BA0F18">
          <w:rPr>
            <w:rFonts w:asciiTheme="minorHAnsi" w:eastAsiaTheme="minorEastAsia" w:hAnsiTheme="minorHAnsi" w:cstheme="minorBidi"/>
            <w:b w:val="0"/>
            <w:noProof/>
            <w:sz w:val="22"/>
            <w:szCs w:val="22"/>
            <w:lang w:val="sv-SE" w:eastAsia="sv-SE"/>
          </w:rPr>
          <w:tab/>
        </w:r>
        <w:r w:rsidR="00924FD2">
          <w:t>With RACH-less HO the pre-allocated UL grants can be adapted to the UE</w:t>
        </w:r>
        <w:r w:rsidR="00A80A58">
          <w:t>,</w:t>
        </w:r>
        <w:r w:rsidR="00924FD2">
          <w:t xml:space="preserve"> but RACH-less HO may be limited to scenarios with a priori known TA </w:t>
        </w:r>
        <w:r w:rsidR="00924FD2" w:rsidRPr="00E12C38">
          <w:t>(unless RAN4 changes this assumption)</w:t>
        </w:r>
        <w:r w:rsidR="00924FD2">
          <w:t>, while HO with 2-step RA can be applied generically in all scenarios</w:t>
        </w:r>
        <w:r w:rsidR="00BA0F18" w:rsidRPr="00977DB1">
          <w:rPr>
            <w:rStyle w:val="Hyperlink"/>
            <w:noProof/>
          </w:rPr>
          <w:t>.</w:t>
        </w:r>
      </w:hyperlink>
    </w:p>
    <w:p w14:paraId="322E79AF" w14:textId="1034AE2D" w:rsidR="00032AC9" w:rsidRDefault="00032AC9" w:rsidP="00032AC9">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19CB7796" w14:textId="77777777" w:rsidR="00BA0F18" w:rsidRPr="00BA0F18"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BA0F18">
        <w:t>Proposal 1</w:t>
      </w:r>
      <w:r w:rsidR="00BA0F18" w:rsidRPr="00BA0F18">
        <w:rPr>
          <w:rFonts w:asciiTheme="minorHAnsi" w:eastAsiaTheme="minorEastAsia" w:hAnsiTheme="minorHAnsi" w:cstheme="minorBidi"/>
          <w:b w:val="0"/>
          <w:sz w:val="22"/>
          <w:lang w:eastAsia="sv-SE"/>
        </w:rPr>
        <w:tab/>
      </w:r>
      <w:r w:rsidR="00BA0F18" w:rsidRPr="002D4E52">
        <w:t>RACH-less HO is introduced if RAN4 returns with a conclusion that RACH-less HO can be applied also in scenarios where the timing advance is not known a priori</w:t>
      </w:r>
      <w:r w:rsidR="00BA0F18">
        <w:t xml:space="preserve">. </w:t>
      </w:r>
      <w:r w:rsidR="00BA0F18" w:rsidRPr="002D4E52">
        <w:rPr>
          <w:lang w:eastAsia="en-US"/>
        </w:rPr>
        <w:t>Otherwise, RACH-less HO should be down-prioritized as solution for HO interruption reduction.</w:t>
      </w:r>
    </w:p>
    <w:p w14:paraId="282BE507" w14:textId="0FE9DCE2" w:rsidR="00C01F33" w:rsidRDefault="008E065E" w:rsidP="006E062C">
      <w:pPr>
        <w:rPr>
          <w:b/>
          <w:bCs/>
        </w:rPr>
      </w:pPr>
      <w:r>
        <w:rPr>
          <w:b/>
          <w:bCs/>
        </w:rPr>
        <w:fldChar w:fldCharType="end"/>
      </w:r>
    </w:p>
    <w:p w14:paraId="36FDF30B" w14:textId="77777777" w:rsidR="00F507D1" w:rsidRPr="00CE0424" w:rsidRDefault="00F507D1" w:rsidP="00CE0424">
      <w:pPr>
        <w:pStyle w:val="Heading1"/>
      </w:pPr>
      <w:bookmarkStart w:id="20" w:name="_In-sequence_SDU_delivery"/>
      <w:bookmarkEnd w:id="20"/>
      <w:r w:rsidRPr="00CE0424">
        <w:lastRenderedPageBreak/>
        <w:t>References</w:t>
      </w:r>
    </w:p>
    <w:bookmarkStart w:id="21" w:name="_Ref382900"/>
    <w:p w14:paraId="20F4F0B2" w14:textId="300B933C" w:rsidR="00D725B7" w:rsidRDefault="001A6404" w:rsidP="008A4D12">
      <w:pPr>
        <w:pStyle w:val="Reference"/>
      </w:pPr>
      <w:r>
        <w:rPr>
          <w:rStyle w:val="Hyperlink"/>
        </w:rPr>
        <w:fldChar w:fldCharType="begin"/>
      </w:r>
      <w:r>
        <w:rPr>
          <w:rStyle w:val="Hyperlink"/>
        </w:rPr>
        <w:instrText xml:space="preserve"> HYPERLINK "http://www.3gpp.org/ftp/TSG_RAN/TSG_RAN/TSGR_80/Docs/RP-181433.zip" </w:instrText>
      </w:r>
      <w:r>
        <w:rPr>
          <w:rStyle w:val="Hyperlink"/>
        </w:rPr>
        <w:fldChar w:fldCharType="separate"/>
      </w:r>
      <w:r w:rsidR="006E6A97">
        <w:rPr>
          <w:rStyle w:val="Hyperlink"/>
        </w:rPr>
        <w:t>RP-181433</w:t>
      </w:r>
      <w:r>
        <w:rPr>
          <w:rStyle w:val="Hyperlink"/>
        </w:rPr>
        <w:fldChar w:fldCharType="end"/>
      </w:r>
      <w:r w:rsidR="00DA6387">
        <w:t xml:space="preserve">, </w:t>
      </w:r>
      <w:r w:rsidR="006E6A97" w:rsidRPr="006E6A97">
        <w:t>New WID: NR mobility enhancements</w:t>
      </w:r>
      <w:bookmarkEnd w:id="21"/>
    </w:p>
    <w:bookmarkStart w:id="22" w:name="_Ref7450560"/>
    <w:p w14:paraId="471C2C6E" w14:textId="43068E6C" w:rsidR="007F5483" w:rsidRPr="00EC4724" w:rsidRDefault="007F5483" w:rsidP="008A4D12">
      <w:pPr>
        <w:pStyle w:val="Reference"/>
      </w:pPr>
      <w:r>
        <w:fldChar w:fldCharType="begin"/>
      </w:r>
      <w:r>
        <w:instrText xml:space="preserve"> HYPERLINK "http://www.3gpp.org/ftp/TSG_RAN/TSG_RAN/TSGR_82/Docs/RP-182894.zip" </w:instrText>
      </w:r>
      <w:r>
        <w:fldChar w:fldCharType="separate"/>
      </w:r>
      <w:hyperlink r:id="rId12" w:history="1">
        <w:r w:rsidRPr="007331BD">
          <w:rPr>
            <w:rStyle w:val="Hyperlink"/>
          </w:rPr>
          <w:t>RP-182894</w:t>
        </w:r>
      </w:hyperlink>
      <w:r>
        <w:fldChar w:fldCharType="end"/>
      </w:r>
      <w:r>
        <w:t xml:space="preserve">, </w:t>
      </w:r>
      <w:r w:rsidRPr="00ED3085">
        <w:t>New work item: 2-step RACH for N</w:t>
      </w:r>
      <w:r>
        <w:t>R</w:t>
      </w:r>
      <w:bookmarkEnd w:id="22"/>
    </w:p>
    <w:sectPr w:rsidR="007F5483" w:rsidRPr="00EC47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AE7DA" w14:textId="77777777" w:rsidR="00486567" w:rsidRDefault="00486567">
      <w:r>
        <w:separator/>
      </w:r>
    </w:p>
  </w:endnote>
  <w:endnote w:type="continuationSeparator" w:id="0">
    <w:p w14:paraId="7031E78F" w14:textId="77777777" w:rsidR="00486567" w:rsidRDefault="00486567">
      <w:r>
        <w:continuationSeparator/>
      </w:r>
    </w:p>
  </w:endnote>
  <w:endnote w:type="continuationNotice" w:id="1">
    <w:p w14:paraId="5B629653" w14:textId="77777777" w:rsidR="00486567" w:rsidRDefault="004865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FCC2" w14:textId="77777777" w:rsidR="00D9697A" w:rsidRDefault="00D9697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B42C98" w14:textId="77777777" w:rsidR="00486567" w:rsidRDefault="00486567">
      <w:r>
        <w:separator/>
      </w:r>
    </w:p>
  </w:footnote>
  <w:footnote w:type="continuationSeparator" w:id="0">
    <w:p w14:paraId="1A17D4C0" w14:textId="77777777" w:rsidR="00486567" w:rsidRDefault="00486567">
      <w:r>
        <w:continuationSeparator/>
      </w:r>
    </w:p>
  </w:footnote>
  <w:footnote w:type="continuationNotice" w:id="1">
    <w:p w14:paraId="61028F7E" w14:textId="77777777" w:rsidR="00486567" w:rsidRDefault="004865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05E1" w14:textId="77777777" w:rsidR="00D9697A" w:rsidRDefault="00D9697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DC887F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D7208E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8E80ADC"/>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3F5E10"/>
    <w:multiLevelType w:val="hybridMultilevel"/>
    <w:tmpl w:val="7272077E"/>
    <w:lvl w:ilvl="0" w:tplc="4478088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9C103C0"/>
    <w:multiLevelType w:val="hybridMultilevel"/>
    <w:tmpl w:val="DF78928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351488"/>
    <w:multiLevelType w:val="hybridMultilevel"/>
    <w:tmpl w:val="B5C4D6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D4A0068"/>
    <w:multiLevelType w:val="hybridMultilevel"/>
    <w:tmpl w:val="70748322"/>
    <w:lvl w:ilvl="0" w:tplc="83943C5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DC41E1"/>
    <w:multiLevelType w:val="hybridMultilevel"/>
    <w:tmpl w:val="24A42246"/>
    <w:lvl w:ilvl="0" w:tplc="ABF8B398">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9D0D390"/>
    <w:lvl w:ilvl="0" w:tplc="EBE44700">
      <w:start w:val="1"/>
      <w:numFmt w:val="decimal"/>
      <w:pStyle w:val="Observation"/>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27268BD"/>
    <w:multiLevelType w:val="hybridMultilevel"/>
    <w:tmpl w:val="E71A82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B224E8A"/>
    <w:multiLevelType w:val="hybridMultilevel"/>
    <w:tmpl w:val="83F6F542"/>
    <w:lvl w:ilvl="0" w:tplc="136A2F0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66852A9"/>
    <w:multiLevelType w:val="hybridMultilevel"/>
    <w:tmpl w:val="D98ED532"/>
    <w:lvl w:ilvl="0" w:tplc="136A2F0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3"/>
  </w:num>
  <w:num w:numId="11">
    <w:abstractNumId w:val="2"/>
  </w:num>
  <w:num w:numId="12">
    <w:abstractNumId w:val="1"/>
  </w:num>
  <w:num w:numId="13">
    <w:abstractNumId w:val="17"/>
  </w:num>
  <w:num w:numId="14">
    <w:abstractNumId w:val="0"/>
  </w:num>
  <w:num w:numId="15">
    <w:abstractNumId w:val="20"/>
  </w:num>
  <w:num w:numId="16">
    <w:abstractNumId w:val="21"/>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11"/>
  </w:num>
  <w:num w:numId="20">
    <w:abstractNumId w:val="17"/>
  </w:num>
  <w:num w:numId="21">
    <w:abstractNumId w:val="11"/>
  </w:num>
  <w:num w:numId="22">
    <w:abstractNumId w:val="6"/>
  </w:num>
  <w:num w:numId="23">
    <w:abstractNumId w:val="10"/>
  </w:num>
  <w:num w:numId="24">
    <w:abstractNumId w:val="15"/>
  </w:num>
  <w:num w:numId="25">
    <w:abstractNumId w:val="13"/>
  </w:num>
  <w:num w:numId="26">
    <w:abstractNumId w:val="5"/>
  </w:num>
  <w:num w:numId="27">
    <w:abstractNumId w:val="19"/>
  </w:num>
  <w:num w:numId="28">
    <w:abstractNumId w:val="23"/>
  </w:num>
  <w:num w:numId="29">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063"/>
    <w:rsid w:val="000006E1"/>
    <w:rsid w:val="00000788"/>
    <w:rsid w:val="000007BD"/>
    <w:rsid w:val="000016CE"/>
    <w:rsid w:val="00002A37"/>
    <w:rsid w:val="000039F4"/>
    <w:rsid w:val="00004AF2"/>
    <w:rsid w:val="00006446"/>
    <w:rsid w:val="00006896"/>
    <w:rsid w:val="00007225"/>
    <w:rsid w:val="000072B9"/>
    <w:rsid w:val="00007CDC"/>
    <w:rsid w:val="000119AA"/>
    <w:rsid w:val="00011B28"/>
    <w:rsid w:val="000121FC"/>
    <w:rsid w:val="00012ADF"/>
    <w:rsid w:val="000151AE"/>
    <w:rsid w:val="00015D15"/>
    <w:rsid w:val="0001799C"/>
    <w:rsid w:val="0002085E"/>
    <w:rsid w:val="00022C19"/>
    <w:rsid w:val="00023308"/>
    <w:rsid w:val="00024F1D"/>
    <w:rsid w:val="00024F6C"/>
    <w:rsid w:val="0002564D"/>
    <w:rsid w:val="00025ECA"/>
    <w:rsid w:val="000300D7"/>
    <w:rsid w:val="000325B8"/>
    <w:rsid w:val="00032AC9"/>
    <w:rsid w:val="00033C08"/>
    <w:rsid w:val="00034C15"/>
    <w:rsid w:val="00036BA1"/>
    <w:rsid w:val="000422E2"/>
    <w:rsid w:val="00042F22"/>
    <w:rsid w:val="000435BC"/>
    <w:rsid w:val="00043C18"/>
    <w:rsid w:val="000444EF"/>
    <w:rsid w:val="00044C53"/>
    <w:rsid w:val="00045A46"/>
    <w:rsid w:val="00047D7D"/>
    <w:rsid w:val="00052A07"/>
    <w:rsid w:val="000534E3"/>
    <w:rsid w:val="000548B0"/>
    <w:rsid w:val="0005583F"/>
    <w:rsid w:val="0005606A"/>
    <w:rsid w:val="00057117"/>
    <w:rsid w:val="000616E7"/>
    <w:rsid w:val="00061E9E"/>
    <w:rsid w:val="0006487E"/>
    <w:rsid w:val="0006492E"/>
    <w:rsid w:val="00065E1A"/>
    <w:rsid w:val="0006618B"/>
    <w:rsid w:val="000678CB"/>
    <w:rsid w:val="00073340"/>
    <w:rsid w:val="000749A3"/>
    <w:rsid w:val="00077E5F"/>
    <w:rsid w:val="0008036A"/>
    <w:rsid w:val="00081AE6"/>
    <w:rsid w:val="00082A75"/>
    <w:rsid w:val="000855EB"/>
    <w:rsid w:val="00085B52"/>
    <w:rsid w:val="000866F2"/>
    <w:rsid w:val="00087057"/>
    <w:rsid w:val="0009009F"/>
    <w:rsid w:val="00091557"/>
    <w:rsid w:val="00091A45"/>
    <w:rsid w:val="000924C1"/>
    <w:rsid w:val="000924F0"/>
    <w:rsid w:val="00093474"/>
    <w:rsid w:val="000934DA"/>
    <w:rsid w:val="00093EDD"/>
    <w:rsid w:val="000950BA"/>
    <w:rsid w:val="0009510F"/>
    <w:rsid w:val="00095DB9"/>
    <w:rsid w:val="00096EE2"/>
    <w:rsid w:val="00097008"/>
    <w:rsid w:val="00097C3C"/>
    <w:rsid w:val="00097E1C"/>
    <w:rsid w:val="000A1B7B"/>
    <w:rsid w:val="000A1E2E"/>
    <w:rsid w:val="000A1E8D"/>
    <w:rsid w:val="000A3971"/>
    <w:rsid w:val="000A53D5"/>
    <w:rsid w:val="000A5417"/>
    <w:rsid w:val="000A56F2"/>
    <w:rsid w:val="000B03D0"/>
    <w:rsid w:val="000B1F50"/>
    <w:rsid w:val="000B2719"/>
    <w:rsid w:val="000B3A8F"/>
    <w:rsid w:val="000B3E95"/>
    <w:rsid w:val="000B4AB9"/>
    <w:rsid w:val="000B58C3"/>
    <w:rsid w:val="000B61E9"/>
    <w:rsid w:val="000C165A"/>
    <w:rsid w:val="000C1B2C"/>
    <w:rsid w:val="000C2E19"/>
    <w:rsid w:val="000C3982"/>
    <w:rsid w:val="000C43DB"/>
    <w:rsid w:val="000C6C01"/>
    <w:rsid w:val="000D0D07"/>
    <w:rsid w:val="000D1622"/>
    <w:rsid w:val="000D2CF6"/>
    <w:rsid w:val="000D4797"/>
    <w:rsid w:val="000D6413"/>
    <w:rsid w:val="000D74B0"/>
    <w:rsid w:val="000D7A3F"/>
    <w:rsid w:val="000E0527"/>
    <w:rsid w:val="000E10BC"/>
    <w:rsid w:val="000E1E92"/>
    <w:rsid w:val="000E27F3"/>
    <w:rsid w:val="000E5504"/>
    <w:rsid w:val="000E7525"/>
    <w:rsid w:val="000E767D"/>
    <w:rsid w:val="000F06D6"/>
    <w:rsid w:val="000F0EB1"/>
    <w:rsid w:val="000F1106"/>
    <w:rsid w:val="000F30D8"/>
    <w:rsid w:val="000F37E6"/>
    <w:rsid w:val="000F3BE9"/>
    <w:rsid w:val="000F3F6C"/>
    <w:rsid w:val="000F5687"/>
    <w:rsid w:val="000F6DF3"/>
    <w:rsid w:val="001005FF"/>
    <w:rsid w:val="00101C15"/>
    <w:rsid w:val="00102312"/>
    <w:rsid w:val="0010266B"/>
    <w:rsid w:val="0010310F"/>
    <w:rsid w:val="0010608E"/>
    <w:rsid w:val="001062CF"/>
    <w:rsid w:val="001062FB"/>
    <w:rsid w:val="001063E6"/>
    <w:rsid w:val="00110D09"/>
    <w:rsid w:val="001122B8"/>
    <w:rsid w:val="0011389F"/>
    <w:rsid w:val="00113CF4"/>
    <w:rsid w:val="001153EA"/>
    <w:rsid w:val="00115643"/>
    <w:rsid w:val="0011566A"/>
    <w:rsid w:val="001158FF"/>
    <w:rsid w:val="00116765"/>
    <w:rsid w:val="0012045E"/>
    <w:rsid w:val="00120573"/>
    <w:rsid w:val="001219F5"/>
    <w:rsid w:val="00121A20"/>
    <w:rsid w:val="00121ED4"/>
    <w:rsid w:val="0012377F"/>
    <w:rsid w:val="00123D74"/>
    <w:rsid w:val="00124314"/>
    <w:rsid w:val="001255EB"/>
    <w:rsid w:val="00126B4A"/>
    <w:rsid w:val="0012747A"/>
    <w:rsid w:val="001321D4"/>
    <w:rsid w:val="00132FD0"/>
    <w:rsid w:val="001344C0"/>
    <w:rsid w:val="001346FA"/>
    <w:rsid w:val="00135252"/>
    <w:rsid w:val="00135E2B"/>
    <w:rsid w:val="00136597"/>
    <w:rsid w:val="00137AB5"/>
    <w:rsid w:val="00137F0B"/>
    <w:rsid w:val="00140E2D"/>
    <w:rsid w:val="0014186A"/>
    <w:rsid w:val="00142AA5"/>
    <w:rsid w:val="001433E0"/>
    <w:rsid w:val="00143BD1"/>
    <w:rsid w:val="00151634"/>
    <w:rsid w:val="00151E23"/>
    <w:rsid w:val="001526E0"/>
    <w:rsid w:val="00154D00"/>
    <w:rsid w:val="001551B5"/>
    <w:rsid w:val="00155A1B"/>
    <w:rsid w:val="001572A3"/>
    <w:rsid w:val="00157C4B"/>
    <w:rsid w:val="001659C1"/>
    <w:rsid w:val="001662E1"/>
    <w:rsid w:val="001710F5"/>
    <w:rsid w:val="001727B5"/>
    <w:rsid w:val="0017350A"/>
    <w:rsid w:val="00173A4C"/>
    <w:rsid w:val="00173A8E"/>
    <w:rsid w:val="0017406A"/>
    <w:rsid w:val="00176778"/>
    <w:rsid w:val="00177795"/>
    <w:rsid w:val="00177ECF"/>
    <w:rsid w:val="0018135A"/>
    <w:rsid w:val="0018143F"/>
    <w:rsid w:val="001821D0"/>
    <w:rsid w:val="00183193"/>
    <w:rsid w:val="001838EB"/>
    <w:rsid w:val="001848D1"/>
    <w:rsid w:val="00186645"/>
    <w:rsid w:val="001869AE"/>
    <w:rsid w:val="00186CB5"/>
    <w:rsid w:val="00190AC1"/>
    <w:rsid w:val="0019341A"/>
    <w:rsid w:val="00194686"/>
    <w:rsid w:val="00195B77"/>
    <w:rsid w:val="00197DF9"/>
    <w:rsid w:val="001A072B"/>
    <w:rsid w:val="001A0C9E"/>
    <w:rsid w:val="001A1987"/>
    <w:rsid w:val="001A2564"/>
    <w:rsid w:val="001A2852"/>
    <w:rsid w:val="001A3191"/>
    <w:rsid w:val="001A6173"/>
    <w:rsid w:val="001A6404"/>
    <w:rsid w:val="001A6CBA"/>
    <w:rsid w:val="001B0D97"/>
    <w:rsid w:val="001B264D"/>
    <w:rsid w:val="001B32FB"/>
    <w:rsid w:val="001B3808"/>
    <w:rsid w:val="001B5A5D"/>
    <w:rsid w:val="001C13BD"/>
    <w:rsid w:val="001C1CE5"/>
    <w:rsid w:val="001C3D2A"/>
    <w:rsid w:val="001C5A1A"/>
    <w:rsid w:val="001C71C2"/>
    <w:rsid w:val="001D2462"/>
    <w:rsid w:val="001D2A95"/>
    <w:rsid w:val="001D37AE"/>
    <w:rsid w:val="001D51BA"/>
    <w:rsid w:val="001D5652"/>
    <w:rsid w:val="001D5783"/>
    <w:rsid w:val="001D5C9C"/>
    <w:rsid w:val="001D6342"/>
    <w:rsid w:val="001D6D53"/>
    <w:rsid w:val="001E136F"/>
    <w:rsid w:val="001E58E2"/>
    <w:rsid w:val="001E5B41"/>
    <w:rsid w:val="001E6C95"/>
    <w:rsid w:val="001E7AED"/>
    <w:rsid w:val="001F1232"/>
    <w:rsid w:val="001F18CA"/>
    <w:rsid w:val="001F1BF5"/>
    <w:rsid w:val="001F2779"/>
    <w:rsid w:val="001F307E"/>
    <w:rsid w:val="001F3916"/>
    <w:rsid w:val="001F54C5"/>
    <w:rsid w:val="001F662C"/>
    <w:rsid w:val="001F7074"/>
    <w:rsid w:val="00200490"/>
    <w:rsid w:val="00200B27"/>
    <w:rsid w:val="00201F3A"/>
    <w:rsid w:val="00203325"/>
    <w:rsid w:val="00203F96"/>
    <w:rsid w:val="002058A0"/>
    <w:rsid w:val="002060F9"/>
    <w:rsid w:val="002069B2"/>
    <w:rsid w:val="00207FA3"/>
    <w:rsid w:val="00212F5F"/>
    <w:rsid w:val="00214DA8"/>
    <w:rsid w:val="00215423"/>
    <w:rsid w:val="002158FA"/>
    <w:rsid w:val="00217E16"/>
    <w:rsid w:val="00220600"/>
    <w:rsid w:val="00222073"/>
    <w:rsid w:val="002224DB"/>
    <w:rsid w:val="00223FCB"/>
    <w:rsid w:val="00224E8E"/>
    <w:rsid w:val="002252C3"/>
    <w:rsid w:val="002253AB"/>
    <w:rsid w:val="00225C54"/>
    <w:rsid w:val="00230765"/>
    <w:rsid w:val="002319E4"/>
    <w:rsid w:val="00234A59"/>
    <w:rsid w:val="00235632"/>
    <w:rsid w:val="00235872"/>
    <w:rsid w:val="002372D1"/>
    <w:rsid w:val="002377EC"/>
    <w:rsid w:val="00237911"/>
    <w:rsid w:val="002401D3"/>
    <w:rsid w:val="00241559"/>
    <w:rsid w:val="002416AA"/>
    <w:rsid w:val="002435B3"/>
    <w:rsid w:val="002458EB"/>
    <w:rsid w:val="00246869"/>
    <w:rsid w:val="002500C8"/>
    <w:rsid w:val="002518C9"/>
    <w:rsid w:val="0025312B"/>
    <w:rsid w:val="002540F4"/>
    <w:rsid w:val="00256492"/>
    <w:rsid w:val="00257543"/>
    <w:rsid w:val="0025797A"/>
    <w:rsid w:val="002617E7"/>
    <w:rsid w:val="00264228"/>
    <w:rsid w:val="00264334"/>
    <w:rsid w:val="0026473E"/>
    <w:rsid w:val="002656E5"/>
    <w:rsid w:val="00266214"/>
    <w:rsid w:val="00267C83"/>
    <w:rsid w:val="0027144F"/>
    <w:rsid w:val="00271F3A"/>
    <w:rsid w:val="00272E60"/>
    <w:rsid w:val="00273278"/>
    <w:rsid w:val="002737F4"/>
    <w:rsid w:val="00275F1A"/>
    <w:rsid w:val="002776FE"/>
    <w:rsid w:val="002805F5"/>
    <w:rsid w:val="00280751"/>
    <w:rsid w:val="0028280A"/>
    <w:rsid w:val="002850C0"/>
    <w:rsid w:val="00286ACD"/>
    <w:rsid w:val="00287838"/>
    <w:rsid w:val="002878B2"/>
    <w:rsid w:val="002907B5"/>
    <w:rsid w:val="0029118E"/>
    <w:rsid w:val="00292EB7"/>
    <w:rsid w:val="00293835"/>
    <w:rsid w:val="0029448C"/>
    <w:rsid w:val="00295466"/>
    <w:rsid w:val="00296227"/>
    <w:rsid w:val="00296CFF"/>
    <w:rsid w:val="00296F44"/>
    <w:rsid w:val="002971AF"/>
    <w:rsid w:val="002974F7"/>
    <w:rsid w:val="0029777D"/>
    <w:rsid w:val="002A055E"/>
    <w:rsid w:val="002A1D4E"/>
    <w:rsid w:val="002A2869"/>
    <w:rsid w:val="002A3352"/>
    <w:rsid w:val="002A3A1B"/>
    <w:rsid w:val="002A3ED4"/>
    <w:rsid w:val="002A6536"/>
    <w:rsid w:val="002A66D2"/>
    <w:rsid w:val="002A6C5E"/>
    <w:rsid w:val="002B24D6"/>
    <w:rsid w:val="002B2DB8"/>
    <w:rsid w:val="002B64C0"/>
    <w:rsid w:val="002B750B"/>
    <w:rsid w:val="002C1C7D"/>
    <w:rsid w:val="002C41E6"/>
    <w:rsid w:val="002C6044"/>
    <w:rsid w:val="002D071A"/>
    <w:rsid w:val="002D0A6F"/>
    <w:rsid w:val="002D34B2"/>
    <w:rsid w:val="002D62D3"/>
    <w:rsid w:val="002D6B2A"/>
    <w:rsid w:val="002D7637"/>
    <w:rsid w:val="002E08A5"/>
    <w:rsid w:val="002E17F2"/>
    <w:rsid w:val="002E7CAE"/>
    <w:rsid w:val="002F09EB"/>
    <w:rsid w:val="002F2771"/>
    <w:rsid w:val="002F35FC"/>
    <w:rsid w:val="002F379E"/>
    <w:rsid w:val="002F37A9"/>
    <w:rsid w:val="002F44AC"/>
    <w:rsid w:val="002F6C2F"/>
    <w:rsid w:val="00301CE6"/>
    <w:rsid w:val="0030256B"/>
    <w:rsid w:val="0030501F"/>
    <w:rsid w:val="00305B79"/>
    <w:rsid w:val="00307220"/>
    <w:rsid w:val="00307BA1"/>
    <w:rsid w:val="00310268"/>
    <w:rsid w:val="00310801"/>
    <w:rsid w:val="00311702"/>
    <w:rsid w:val="00311BB4"/>
    <w:rsid w:val="00311E82"/>
    <w:rsid w:val="0031253D"/>
    <w:rsid w:val="00313FD6"/>
    <w:rsid w:val="003143BD"/>
    <w:rsid w:val="00315923"/>
    <w:rsid w:val="003163C4"/>
    <w:rsid w:val="00317A53"/>
    <w:rsid w:val="003203ED"/>
    <w:rsid w:val="00321ED0"/>
    <w:rsid w:val="00322C9F"/>
    <w:rsid w:val="00324D23"/>
    <w:rsid w:val="00330F0E"/>
    <w:rsid w:val="00331751"/>
    <w:rsid w:val="00332DCC"/>
    <w:rsid w:val="00334579"/>
    <w:rsid w:val="00335858"/>
    <w:rsid w:val="00335F04"/>
    <w:rsid w:val="0033657D"/>
    <w:rsid w:val="00336BDA"/>
    <w:rsid w:val="00337126"/>
    <w:rsid w:val="003400C8"/>
    <w:rsid w:val="00340B42"/>
    <w:rsid w:val="00342BD7"/>
    <w:rsid w:val="00342CBB"/>
    <w:rsid w:val="00343A07"/>
    <w:rsid w:val="00343E71"/>
    <w:rsid w:val="00346DB5"/>
    <w:rsid w:val="003477B1"/>
    <w:rsid w:val="00350430"/>
    <w:rsid w:val="003526AD"/>
    <w:rsid w:val="0035491B"/>
    <w:rsid w:val="00356196"/>
    <w:rsid w:val="00357380"/>
    <w:rsid w:val="003602D9"/>
    <w:rsid w:val="003604CE"/>
    <w:rsid w:val="00360F65"/>
    <w:rsid w:val="00362F10"/>
    <w:rsid w:val="0036439C"/>
    <w:rsid w:val="00366289"/>
    <w:rsid w:val="003678FE"/>
    <w:rsid w:val="00370E47"/>
    <w:rsid w:val="003731E3"/>
    <w:rsid w:val="003742AC"/>
    <w:rsid w:val="00376A57"/>
    <w:rsid w:val="00377CE1"/>
    <w:rsid w:val="00380B99"/>
    <w:rsid w:val="00384261"/>
    <w:rsid w:val="00385BF0"/>
    <w:rsid w:val="00385FD5"/>
    <w:rsid w:val="00390B16"/>
    <w:rsid w:val="003916A8"/>
    <w:rsid w:val="003928FB"/>
    <w:rsid w:val="003932A4"/>
    <w:rsid w:val="003939FF"/>
    <w:rsid w:val="003948B2"/>
    <w:rsid w:val="00395CB6"/>
    <w:rsid w:val="00396097"/>
    <w:rsid w:val="003A0D9B"/>
    <w:rsid w:val="003A2223"/>
    <w:rsid w:val="003A2A0F"/>
    <w:rsid w:val="003A2BDC"/>
    <w:rsid w:val="003A36A8"/>
    <w:rsid w:val="003A45A1"/>
    <w:rsid w:val="003A4FB9"/>
    <w:rsid w:val="003A521D"/>
    <w:rsid w:val="003A5B0A"/>
    <w:rsid w:val="003A6BAC"/>
    <w:rsid w:val="003A7EF3"/>
    <w:rsid w:val="003B159C"/>
    <w:rsid w:val="003B369F"/>
    <w:rsid w:val="003B36A3"/>
    <w:rsid w:val="003B377C"/>
    <w:rsid w:val="003B460B"/>
    <w:rsid w:val="003B706C"/>
    <w:rsid w:val="003B7456"/>
    <w:rsid w:val="003B7FE5"/>
    <w:rsid w:val="003C11C8"/>
    <w:rsid w:val="003C1F66"/>
    <w:rsid w:val="003C2702"/>
    <w:rsid w:val="003C7806"/>
    <w:rsid w:val="003D109F"/>
    <w:rsid w:val="003D1AED"/>
    <w:rsid w:val="003D2478"/>
    <w:rsid w:val="003D3C45"/>
    <w:rsid w:val="003D4769"/>
    <w:rsid w:val="003D590B"/>
    <w:rsid w:val="003D5B1F"/>
    <w:rsid w:val="003E0140"/>
    <w:rsid w:val="003E15FA"/>
    <w:rsid w:val="003E1A4B"/>
    <w:rsid w:val="003E4E22"/>
    <w:rsid w:val="003E5230"/>
    <w:rsid w:val="003E55E4"/>
    <w:rsid w:val="003E67FA"/>
    <w:rsid w:val="003E6F09"/>
    <w:rsid w:val="003E7428"/>
    <w:rsid w:val="003E74E3"/>
    <w:rsid w:val="003F05C7"/>
    <w:rsid w:val="003F2CD4"/>
    <w:rsid w:val="003F2F6E"/>
    <w:rsid w:val="003F6357"/>
    <w:rsid w:val="003F6535"/>
    <w:rsid w:val="003F6BBE"/>
    <w:rsid w:val="004000E8"/>
    <w:rsid w:val="00402E2B"/>
    <w:rsid w:val="004036E8"/>
    <w:rsid w:val="00403ED7"/>
    <w:rsid w:val="00404315"/>
    <w:rsid w:val="0040512B"/>
    <w:rsid w:val="00405CA5"/>
    <w:rsid w:val="004061A9"/>
    <w:rsid w:val="00407624"/>
    <w:rsid w:val="00407CD3"/>
    <w:rsid w:val="004100CA"/>
    <w:rsid w:val="00410134"/>
    <w:rsid w:val="0041017A"/>
    <w:rsid w:val="004103C9"/>
    <w:rsid w:val="00410B72"/>
    <w:rsid w:val="00410F18"/>
    <w:rsid w:val="004115E5"/>
    <w:rsid w:val="0041263E"/>
    <w:rsid w:val="004126C0"/>
    <w:rsid w:val="00413AAC"/>
    <w:rsid w:val="00413DD9"/>
    <w:rsid w:val="00415CDE"/>
    <w:rsid w:val="00416AEE"/>
    <w:rsid w:val="00421105"/>
    <w:rsid w:val="00422A16"/>
    <w:rsid w:val="004230DF"/>
    <w:rsid w:val="004242F4"/>
    <w:rsid w:val="00427248"/>
    <w:rsid w:val="00430722"/>
    <w:rsid w:val="00431368"/>
    <w:rsid w:val="004317A2"/>
    <w:rsid w:val="0043401E"/>
    <w:rsid w:val="0043450D"/>
    <w:rsid w:val="00435583"/>
    <w:rsid w:val="0043675E"/>
    <w:rsid w:val="00436ED7"/>
    <w:rsid w:val="00437447"/>
    <w:rsid w:val="00440166"/>
    <w:rsid w:val="00440E24"/>
    <w:rsid w:val="00441A92"/>
    <w:rsid w:val="00441D8D"/>
    <w:rsid w:val="00442352"/>
    <w:rsid w:val="00444F56"/>
    <w:rsid w:val="00445278"/>
    <w:rsid w:val="00446119"/>
    <w:rsid w:val="00446488"/>
    <w:rsid w:val="004517AA"/>
    <w:rsid w:val="00452CAC"/>
    <w:rsid w:val="00457565"/>
    <w:rsid w:val="00457B71"/>
    <w:rsid w:val="004625AE"/>
    <w:rsid w:val="00463CCC"/>
    <w:rsid w:val="00465666"/>
    <w:rsid w:val="004669E2"/>
    <w:rsid w:val="00466E55"/>
    <w:rsid w:val="004679C1"/>
    <w:rsid w:val="00470C31"/>
    <w:rsid w:val="004734D0"/>
    <w:rsid w:val="00473510"/>
    <w:rsid w:val="0047435A"/>
    <w:rsid w:val="00475323"/>
    <w:rsid w:val="0047556B"/>
    <w:rsid w:val="00477768"/>
    <w:rsid w:val="00477E67"/>
    <w:rsid w:val="004822CE"/>
    <w:rsid w:val="00483A79"/>
    <w:rsid w:val="00484B86"/>
    <w:rsid w:val="00484DD8"/>
    <w:rsid w:val="00486567"/>
    <w:rsid w:val="0049118B"/>
    <w:rsid w:val="0049154B"/>
    <w:rsid w:val="00492BC5"/>
    <w:rsid w:val="00492FF4"/>
    <w:rsid w:val="00493AB1"/>
    <w:rsid w:val="004943F4"/>
    <w:rsid w:val="004964F1"/>
    <w:rsid w:val="00496B02"/>
    <w:rsid w:val="004A16BC"/>
    <w:rsid w:val="004A2B94"/>
    <w:rsid w:val="004A609E"/>
    <w:rsid w:val="004A6868"/>
    <w:rsid w:val="004B787B"/>
    <w:rsid w:val="004B7A6B"/>
    <w:rsid w:val="004B7C0C"/>
    <w:rsid w:val="004C01C8"/>
    <w:rsid w:val="004C1338"/>
    <w:rsid w:val="004C13C5"/>
    <w:rsid w:val="004C16FA"/>
    <w:rsid w:val="004C2DB9"/>
    <w:rsid w:val="004C3443"/>
    <w:rsid w:val="004C3898"/>
    <w:rsid w:val="004C4DE5"/>
    <w:rsid w:val="004D003E"/>
    <w:rsid w:val="004D1B91"/>
    <w:rsid w:val="004D2573"/>
    <w:rsid w:val="004D36B1"/>
    <w:rsid w:val="004D45EC"/>
    <w:rsid w:val="004D5AAC"/>
    <w:rsid w:val="004D6356"/>
    <w:rsid w:val="004D7A4E"/>
    <w:rsid w:val="004D7EBD"/>
    <w:rsid w:val="004E2680"/>
    <w:rsid w:val="004E28F9"/>
    <w:rsid w:val="004E3819"/>
    <w:rsid w:val="004E462E"/>
    <w:rsid w:val="004E4B5D"/>
    <w:rsid w:val="004E56DC"/>
    <w:rsid w:val="004E6EC4"/>
    <w:rsid w:val="004E6FB7"/>
    <w:rsid w:val="004E7052"/>
    <w:rsid w:val="004E76F4"/>
    <w:rsid w:val="004F0B4E"/>
    <w:rsid w:val="004F0B6C"/>
    <w:rsid w:val="004F0C1F"/>
    <w:rsid w:val="004F2078"/>
    <w:rsid w:val="004F26BF"/>
    <w:rsid w:val="004F4C3A"/>
    <w:rsid w:val="004F4DA3"/>
    <w:rsid w:val="004F6867"/>
    <w:rsid w:val="00500DD6"/>
    <w:rsid w:val="005017CE"/>
    <w:rsid w:val="00502A0C"/>
    <w:rsid w:val="00504A3F"/>
    <w:rsid w:val="0050646E"/>
    <w:rsid w:val="00506557"/>
    <w:rsid w:val="0050677A"/>
    <w:rsid w:val="00506E4A"/>
    <w:rsid w:val="00507A57"/>
    <w:rsid w:val="005108D8"/>
    <w:rsid w:val="005116F9"/>
    <w:rsid w:val="005153A7"/>
    <w:rsid w:val="005165B7"/>
    <w:rsid w:val="00520470"/>
    <w:rsid w:val="005207F4"/>
    <w:rsid w:val="0052099E"/>
    <w:rsid w:val="005219CF"/>
    <w:rsid w:val="00522AC8"/>
    <w:rsid w:val="00523408"/>
    <w:rsid w:val="0052660D"/>
    <w:rsid w:val="00526E2F"/>
    <w:rsid w:val="0052760A"/>
    <w:rsid w:val="00527C32"/>
    <w:rsid w:val="005332BC"/>
    <w:rsid w:val="005336BB"/>
    <w:rsid w:val="00534B59"/>
    <w:rsid w:val="00536759"/>
    <w:rsid w:val="00537C62"/>
    <w:rsid w:val="0054056F"/>
    <w:rsid w:val="00540643"/>
    <w:rsid w:val="00540E87"/>
    <w:rsid w:val="005441D4"/>
    <w:rsid w:val="00546970"/>
    <w:rsid w:val="00547D82"/>
    <w:rsid w:val="005520EC"/>
    <w:rsid w:val="00552DD3"/>
    <w:rsid w:val="00553550"/>
    <w:rsid w:val="005544AB"/>
    <w:rsid w:val="00554E19"/>
    <w:rsid w:val="00555A77"/>
    <w:rsid w:val="005575D8"/>
    <w:rsid w:val="0056121F"/>
    <w:rsid w:val="00561595"/>
    <w:rsid w:val="00565960"/>
    <w:rsid w:val="00570134"/>
    <w:rsid w:val="00572505"/>
    <w:rsid w:val="00572AAB"/>
    <w:rsid w:val="0057446A"/>
    <w:rsid w:val="0057518D"/>
    <w:rsid w:val="0058028F"/>
    <w:rsid w:val="005809B4"/>
    <w:rsid w:val="00582809"/>
    <w:rsid w:val="00582C38"/>
    <w:rsid w:val="00583917"/>
    <w:rsid w:val="005862BA"/>
    <w:rsid w:val="0058798C"/>
    <w:rsid w:val="00587DAF"/>
    <w:rsid w:val="005900FA"/>
    <w:rsid w:val="005903AB"/>
    <w:rsid w:val="005922C5"/>
    <w:rsid w:val="005935A4"/>
    <w:rsid w:val="005948C2"/>
    <w:rsid w:val="00595DCA"/>
    <w:rsid w:val="0059779B"/>
    <w:rsid w:val="005A0980"/>
    <w:rsid w:val="005A1C1C"/>
    <w:rsid w:val="005A209A"/>
    <w:rsid w:val="005A25F9"/>
    <w:rsid w:val="005A4EE3"/>
    <w:rsid w:val="005A662D"/>
    <w:rsid w:val="005B1733"/>
    <w:rsid w:val="005B28B4"/>
    <w:rsid w:val="005B35D7"/>
    <w:rsid w:val="005B392A"/>
    <w:rsid w:val="005B3AA3"/>
    <w:rsid w:val="005B591A"/>
    <w:rsid w:val="005B6E26"/>
    <w:rsid w:val="005B6F83"/>
    <w:rsid w:val="005C2500"/>
    <w:rsid w:val="005C74FB"/>
    <w:rsid w:val="005D14F1"/>
    <w:rsid w:val="005D1602"/>
    <w:rsid w:val="005D77AF"/>
    <w:rsid w:val="005E03C7"/>
    <w:rsid w:val="005E2399"/>
    <w:rsid w:val="005E385F"/>
    <w:rsid w:val="005E5B81"/>
    <w:rsid w:val="005E6277"/>
    <w:rsid w:val="005E6FEF"/>
    <w:rsid w:val="005E7774"/>
    <w:rsid w:val="005F2CB1"/>
    <w:rsid w:val="005F3025"/>
    <w:rsid w:val="005F4AE8"/>
    <w:rsid w:val="005F618C"/>
    <w:rsid w:val="005F70BD"/>
    <w:rsid w:val="006006EF"/>
    <w:rsid w:val="0060283C"/>
    <w:rsid w:val="0060364E"/>
    <w:rsid w:val="0060430A"/>
    <w:rsid w:val="00604F14"/>
    <w:rsid w:val="006069DF"/>
    <w:rsid w:val="006072B5"/>
    <w:rsid w:val="00611034"/>
    <w:rsid w:val="00611327"/>
    <w:rsid w:val="00611753"/>
    <w:rsid w:val="00611B83"/>
    <w:rsid w:val="00613257"/>
    <w:rsid w:val="00617022"/>
    <w:rsid w:val="00620A01"/>
    <w:rsid w:val="00620A71"/>
    <w:rsid w:val="00620D80"/>
    <w:rsid w:val="006232F3"/>
    <w:rsid w:val="006234A6"/>
    <w:rsid w:val="00623F10"/>
    <w:rsid w:val="006241AF"/>
    <w:rsid w:val="006245DD"/>
    <w:rsid w:val="00626DF2"/>
    <w:rsid w:val="00630001"/>
    <w:rsid w:val="006311B3"/>
    <w:rsid w:val="00631CA0"/>
    <w:rsid w:val="0063284C"/>
    <w:rsid w:val="006328C1"/>
    <w:rsid w:val="00633974"/>
    <w:rsid w:val="00636398"/>
    <w:rsid w:val="006368D3"/>
    <w:rsid w:val="006377EC"/>
    <w:rsid w:val="0064151F"/>
    <w:rsid w:val="00641533"/>
    <w:rsid w:val="00641793"/>
    <w:rsid w:val="0064208D"/>
    <w:rsid w:val="00642096"/>
    <w:rsid w:val="00643475"/>
    <w:rsid w:val="0064396A"/>
    <w:rsid w:val="006450F2"/>
    <w:rsid w:val="0064527C"/>
    <w:rsid w:val="00645A1B"/>
    <w:rsid w:val="0064624E"/>
    <w:rsid w:val="00646360"/>
    <w:rsid w:val="0064701F"/>
    <w:rsid w:val="00647207"/>
    <w:rsid w:val="00647C6B"/>
    <w:rsid w:val="00650AB9"/>
    <w:rsid w:val="00651C58"/>
    <w:rsid w:val="00651C5B"/>
    <w:rsid w:val="00651EE7"/>
    <w:rsid w:val="00652CA0"/>
    <w:rsid w:val="0065303C"/>
    <w:rsid w:val="00655733"/>
    <w:rsid w:val="00655ACD"/>
    <w:rsid w:val="00656A92"/>
    <w:rsid w:val="00656DDE"/>
    <w:rsid w:val="00657848"/>
    <w:rsid w:val="0066011D"/>
    <w:rsid w:val="006607C0"/>
    <w:rsid w:val="0066081F"/>
    <w:rsid w:val="006613A6"/>
    <w:rsid w:val="006627A2"/>
    <w:rsid w:val="006634E6"/>
    <w:rsid w:val="00665513"/>
    <w:rsid w:val="006655EE"/>
    <w:rsid w:val="0066583C"/>
    <w:rsid w:val="00665EE9"/>
    <w:rsid w:val="0066671A"/>
    <w:rsid w:val="00667A6A"/>
    <w:rsid w:val="00667EE7"/>
    <w:rsid w:val="0067041E"/>
    <w:rsid w:val="00670922"/>
    <w:rsid w:val="00670978"/>
    <w:rsid w:val="00670BE1"/>
    <w:rsid w:val="00671B70"/>
    <w:rsid w:val="00671BF3"/>
    <w:rsid w:val="0067218F"/>
    <w:rsid w:val="00672FA7"/>
    <w:rsid w:val="006741F2"/>
    <w:rsid w:val="00674CC3"/>
    <w:rsid w:val="00675C72"/>
    <w:rsid w:val="006771F9"/>
    <w:rsid w:val="006776D7"/>
    <w:rsid w:val="00681003"/>
    <w:rsid w:val="006817C9"/>
    <w:rsid w:val="006828F8"/>
    <w:rsid w:val="00683ECE"/>
    <w:rsid w:val="006873E6"/>
    <w:rsid w:val="00690753"/>
    <w:rsid w:val="00692A96"/>
    <w:rsid w:val="006952A0"/>
    <w:rsid w:val="00695FC2"/>
    <w:rsid w:val="00696949"/>
    <w:rsid w:val="00696F29"/>
    <w:rsid w:val="00697052"/>
    <w:rsid w:val="006A173C"/>
    <w:rsid w:val="006A1F4C"/>
    <w:rsid w:val="006A2241"/>
    <w:rsid w:val="006A2C20"/>
    <w:rsid w:val="006A2DC3"/>
    <w:rsid w:val="006A46FB"/>
    <w:rsid w:val="006A48DA"/>
    <w:rsid w:val="006A5774"/>
    <w:rsid w:val="006A5E28"/>
    <w:rsid w:val="006A664F"/>
    <w:rsid w:val="006A697B"/>
    <w:rsid w:val="006A7AFF"/>
    <w:rsid w:val="006B102D"/>
    <w:rsid w:val="006B129C"/>
    <w:rsid w:val="006B1816"/>
    <w:rsid w:val="006B2099"/>
    <w:rsid w:val="006B50CF"/>
    <w:rsid w:val="006B70F5"/>
    <w:rsid w:val="006C03B8"/>
    <w:rsid w:val="006C5169"/>
    <w:rsid w:val="006C57F3"/>
    <w:rsid w:val="006C5EC9"/>
    <w:rsid w:val="006C6059"/>
    <w:rsid w:val="006C7522"/>
    <w:rsid w:val="006C7ACB"/>
    <w:rsid w:val="006C7E30"/>
    <w:rsid w:val="006D1E26"/>
    <w:rsid w:val="006D2916"/>
    <w:rsid w:val="006D4BBC"/>
    <w:rsid w:val="006D63B1"/>
    <w:rsid w:val="006D6F08"/>
    <w:rsid w:val="006D7301"/>
    <w:rsid w:val="006E062C"/>
    <w:rsid w:val="006E28B7"/>
    <w:rsid w:val="006E3310"/>
    <w:rsid w:val="006E4E39"/>
    <w:rsid w:val="006E565E"/>
    <w:rsid w:val="006E570A"/>
    <w:rsid w:val="006E5BF3"/>
    <w:rsid w:val="006E6473"/>
    <w:rsid w:val="006E673D"/>
    <w:rsid w:val="006E6A97"/>
    <w:rsid w:val="006E7D3B"/>
    <w:rsid w:val="006E7FDC"/>
    <w:rsid w:val="006F1B70"/>
    <w:rsid w:val="006F1C29"/>
    <w:rsid w:val="006F341D"/>
    <w:rsid w:val="006F3CDE"/>
    <w:rsid w:val="006F58D4"/>
    <w:rsid w:val="006F7D70"/>
    <w:rsid w:val="00700EF5"/>
    <w:rsid w:val="00701692"/>
    <w:rsid w:val="0070346E"/>
    <w:rsid w:val="007036AF"/>
    <w:rsid w:val="00704EDB"/>
    <w:rsid w:val="00705AFF"/>
    <w:rsid w:val="00706101"/>
    <w:rsid w:val="00707072"/>
    <w:rsid w:val="00707D61"/>
    <w:rsid w:val="00712287"/>
    <w:rsid w:val="00712772"/>
    <w:rsid w:val="007148D3"/>
    <w:rsid w:val="00714F46"/>
    <w:rsid w:val="00715B9A"/>
    <w:rsid w:val="007170DF"/>
    <w:rsid w:val="00721CB4"/>
    <w:rsid w:val="00724E91"/>
    <w:rsid w:val="00726C21"/>
    <w:rsid w:val="00726EA6"/>
    <w:rsid w:val="00727208"/>
    <w:rsid w:val="007272D6"/>
    <w:rsid w:val="00727680"/>
    <w:rsid w:val="007348B1"/>
    <w:rsid w:val="00736216"/>
    <w:rsid w:val="007362A6"/>
    <w:rsid w:val="00736D7D"/>
    <w:rsid w:val="007402CB"/>
    <w:rsid w:val="00740E58"/>
    <w:rsid w:val="0074181C"/>
    <w:rsid w:val="00742083"/>
    <w:rsid w:val="007428CC"/>
    <w:rsid w:val="007429D4"/>
    <w:rsid w:val="0074395D"/>
    <w:rsid w:val="007445A0"/>
    <w:rsid w:val="007450B8"/>
    <w:rsid w:val="0074524B"/>
    <w:rsid w:val="00745B8D"/>
    <w:rsid w:val="00747D8B"/>
    <w:rsid w:val="0075059E"/>
    <w:rsid w:val="00751228"/>
    <w:rsid w:val="007515AF"/>
    <w:rsid w:val="00753F5E"/>
    <w:rsid w:val="0075701A"/>
    <w:rsid w:val="007571E1"/>
    <w:rsid w:val="007604B2"/>
    <w:rsid w:val="007631B7"/>
    <w:rsid w:val="00765281"/>
    <w:rsid w:val="007662F5"/>
    <w:rsid w:val="00766BAD"/>
    <w:rsid w:val="00770303"/>
    <w:rsid w:val="00771353"/>
    <w:rsid w:val="00771382"/>
    <w:rsid w:val="00772E38"/>
    <w:rsid w:val="007730BD"/>
    <w:rsid w:val="007738D0"/>
    <w:rsid w:val="007755F2"/>
    <w:rsid w:val="00776074"/>
    <w:rsid w:val="007765E0"/>
    <w:rsid w:val="00776971"/>
    <w:rsid w:val="0077763E"/>
    <w:rsid w:val="00781690"/>
    <w:rsid w:val="0078177E"/>
    <w:rsid w:val="00781A8D"/>
    <w:rsid w:val="00781DB2"/>
    <w:rsid w:val="007821AD"/>
    <w:rsid w:val="00782977"/>
    <w:rsid w:val="0078304C"/>
    <w:rsid w:val="007830BD"/>
    <w:rsid w:val="00783673"/>
    <w:rsid w:val="00783735"/>
    <w:rsid w:val="00785490"/>
    <w:rsid w:val="007874D8"/>
    <w:rsid w:val="007925EA"/>
    <w:rsid w:val="00793CD8"/>
    <w:rsid w:val="0079421B"/>
    <w:rsid w:val="0079482B"/>
    <w:rsid w:val="00795C92"/>
    <w:rsid w:val="00796231"/>
    <w:rsid w:val="007A0582"/>
    <w:rsid w:val="007A1CB3"/>
    <w:rsid w:val="007A306F"/>
    <w:rsid w:val="007A43A6"/>
    <w:rsid w:val="007A58A6"/>
    <w:rsid w:val="007A6EF1"/>
    <w:rsid w:val="007B38A5"/>
    <w:rsid w:val="007B3D2D"/>
    <w:rsid w:val="007B4E05"/>
    <w:rsid w:val="007B50AE"/>
    <w:rsid w:val="007B51DF"/>
    <w:rsid w:val="007B6D9F"/>
    <w:rsid w:val="007B6EE3"/>
    <w:rsid w:val="007B74EF"/>
    <w:rsid w:val="007C05DD"/>
    <w:rsid w:val="007C1481"/>
    <w:rsid w:val="007C1FD2"/>
    <w:rsid w:val="007C3165"/>
    <w:rsid w:val="007C37DE"/>
    <w:rsid w:val="007C3D18"/>
    <w:rsid w:val="007C60BF"/>
    <w:rsid w:val="007C6A07"/>
    <w:rsid w:val="007C75A1"/>
    <w:rsid w:val="007C77A5"/>
    <w:rsid w:val="007D04E5"/>
    <w:rsid w:val="007D3797"/>
    <w:rsid w:val="007D3B2F"/>
    <w:rsid w:val="007D49BF"/>
    <w:rsid w:val="007D4B2F"/>
    <w:rsid w:val="007D4C33"/>
    <w:rsid w:val="007D5901"/>
    <w:rsid w:val="007D6EAE"/>
    <w:rsid w:val="007D7526"/>
    <w:rsid w:val="007E3467"/>
    <w:rsid w:val="007E38A3"/>
    <w:rsid w:val="007E3A45"/>
    <w:rsid w:val="007E3D22"/>
    <w:rsid w:val="007E3F3D"/>
    <w:rsid w:val="007E4610"/>
    <w:rsid w:val="007E4715"/>
    <w:rsid w:val="007E505B"/>
    <w:rsid w:val="007E7091"/>
    <w:rsid w:val="007E7A82"/>
    <w:rsid w:val="007F376F"/>
    <w:rsid w:val="007F3B07"/>
    <w:rsid w:val="007F4B83"/>
    <w:rsid w:val="007F4F62"/>
    <w:rsid w:val="007F5483"/>
    <w:rsid w:val="007F6A58"/>
    <w:rsid w:val="00803FAE"/>
    <w:rsid w:val="0080605F"/>
    <w:rsid w:val="0080628D"/>
    <w:rsid w:val="0080693A"/>
    <w:rsid w:val="0080702E"/>
    <w:rsid w:val="00807786"/>
    <w:rsid w:val="00811FCB"/>
    <w:rsid w:val="0081320C"/>
    <w:rsid w:val="008158D6"/>
    <w:rsid w:val="008160A3"/>
    <w:rsid w:val="00817196"/>
    <w:rsid w:val="00820377"/>
    <w:rsid w:val="008235DB"/>
    <w:rsid w:val="00824570"/>
    <w:rsid w:val="00824AB4"/>
    <w:rsid w:val="00825C42"/>
    <w:rsid w:val="00825D25"/>
    <w:rsid w:val="00827D6F"/>
    <w:rsid w:val="00827FBD"/>
    <w:rsid w:val="00830B52"/>
    <w:rsid w:val="008358C8"/>
    <w:rsid w:val="00835C7E"/>
    <w:rsid w:val="00836426"/>
    <w:rsid w:val="008376AC"/>
    <w:rsid w:val="00840273"/>
    <w:rsid w:val="0084386A"/>
    <w:rsid w:val="008444E8"/>
    <w:rsid w:val="00844E80"/>
    <w:rsid w:val="0084505B"/>
    <w:rsid w:val="00845BBE"/>
    <w:rsid w:val="00846BE3"/>
    <w:rsid w:val="00846FE7"/>
    <w:rsid w:val="00853538"/>
    <w:rsid w:val="00853AEF"/>
    <w:rsid w:val="00854F97"/>
    <w:rsid w:val="00856621"/>
    <w:rsid w:val="00856911"/>
    <w:rsid w:val="00865453"/>
    <w:rsid w:val="008661F0"/>
    <w:rsid w:val="008677FD"/>
    <w:rsid w:val="00867EF2"/>
    <w:rsid w:val="008706D4"/>
    <w:rsid w:val="00870F8A"/>
    <w:rsid w:val="008719A4"/>
    <w:rsid w:val="00871D03"/>
    <w:rsid w:val="00871D23"/>
    <w:rsid w:val="00874312"/>
    <w:rsid w:val="0087437C"/>
    <w:rsid w:val="00874467"/>
    <w:rsid w:val="00875BC9"/>
    <w:rsid w:val="00875CD7"/>
    <w:rsid w:val="0087635F"/>
    <w:rsid w:val="00876B4D"/>
    <w:rsid w:val="00877F18"/>
    <w:rsid w:val="00881CFF"/>
    <w:rsid w:val="00882528"/>
    <w:rsid w:val="00887B9C"/>
    <w:rsid w:val="008915EB"/>
    <w:rsid w:val="00894A88"/>
    <w:rsid w:val="00895386"/>
    <w:rsid w:val="0089629B"/>
    <w:rsid w:val="00897000"/>
    <w:rsid w:val="008A07B2"/>
    <w:rsid w:val="008A1CA2"/>
    <w:rsid w:val="008A21FF"/>
    <w:rsid w:val="008A2CE2"/>
    <w:rsid w:val="008A2E2C"/>
    <w:rsid w:val="008A30AC"/>
    <w:rsid w:val="008A44B8"/>
    <w:rsid w:val="008A4BB3"/>
    <w:rsid w:val="008A4D12"/>
    <w:rsid w:val="008A51A8"/>
    <w:rsid w:val="008A54C7"/>
    <w:rsid w:val="008A54F8"/>
    <w:rsid w:val="008A6301"/>
    <w:rsid w:val="008A77D8"/>
    <w:rsid w:val="008B0483"/>
    <w:rsid w:val="008B0BBE"/>
    <w:rsid w:val="008B1046"/>
    <w:rsid w:val="008B120C"/>
    <w:rsid w:val="008B19F0"/>
    <w:rsid w:val="008B4690"/>
    <w:rsid w:val="008B47BB"/>
    <w:rsid w:val="008B51A0"/>
    <w:rsid w:val="008B592A"/>
    <w:rsid w:val="008B6C2D"/>
    <w:rsid w:val="008B7B5C"/>
    <w:rsid w:val="008C03DF"/>
    <w:rsid w:val="008C0C99"/>
    <w:rsid w:val="008C0D9B"/>
    <w:rsid w:val="008C2017"/>
    <w:rsid w:val="008C2357"/>
    <w:rsid w:val="008C3AAA"/>
    <w:rsid w:val="008C4958"/>
    <w:rsid w:val="008C4BAA"/>
    <w:rsid w:val="008C596B"/>
    <w:rsid w:val="008C6AE8"/>
    <w:rsid w:val="008C6FAB"/>
    <w:rsid w:val="008C7573"/>
    <w:rsid w:val="008C75B1"/>
    <w:rsid w:val="008D34F1"/>
    <w:rsid w:val="008D39D8"/>
    <w:rsid w:val="008D4138"/>
    <w:rsid w:val="008D476E"/>
    <w:rsid w:val="008D6D1A"/>
    <w:rsid w:val="008E065E"/>
    <w:rsid w:val="008E0927"/>
    <w:rsid w:val="008E1909"/>
    <w:rsid w:val="008E4700"/>
    <w:rsid w:val="008E4734"/>
    <w:rsid w:val="008E4CF6"/>
    <w:rsid w:val="008E72FE"/>
    <w:rsid w:val="008E7AB6"/>
    <w:rsid w:val="008F0131"/>
    <w:rsid w:val="008F106B"/>
    <w:rsid w:val="008F1449"/>
    <w:rsid w:val="008F1A2D"/>
    <w:rsid w:val="008F1EAB"/>
    <w:rsid w:val="008F2432"/>
    <w:rsid w:val="008F33DC"/>
    <w:rsid w:val="008F477F"/>
    <w:rsid w:val="008F4DA9"/>
    <w:rsid w:val="00901262"/>
    <w:rsid w:val="00902350"/>
    <w:rsid w:val="0090336B"/>
    <w:rsid w:val="009053AA"/>
    <w:rsid w:val="00906939"/>
    <w:rsid w:val="009105B8"/>
    <w:rsid w:val="00910B7D"/>
    <w:rsid w:val="00911C1F"/>
    <w:rsid w:val="00911DFB"/>
    <w:rsid w:val="009139D9"/>
    <w:rsid w:val="009139FB"/>
    <w:rsid w:val="00913D65"/>
    <w:rsid w:val="00914AD8"/>
    <w:rsid w:val="00914DB8"/>
    <w:rsid w:val="009153A7"/>
    <w:rsid w:val="00916079"/>
    <w:rsid w:val="00917CE9"/>
    <w:rsid w:val="00920BF2"/>
    <w:rsid w:val="00920ECF"/>
    <w:rsid w:val="009213FB"/>
    <w:rsid w:val="00922010"/>
    <w:rsid w:val="009233C5"/>
    <w:rsid w:val="00923950"/>
    <w:rsid w:val="009242BA"/>
    <w:rsid w:val="00924FD2"/>
    <w:rsid w:val="0092730E"/>
    <w:rsid w:val="00931BD9"/>
    <w:rsid w:val="00931FC4"/>
    <w:rsid w:val="00932689"/>
    <w:rsid w:val="009368F3"/>
    <w:rsid w:val="009407B1"/>
    <w:rsid w:val="00941636"/>
    <w:rsid w:val="00942E8F"/>
    <w:rsid w:val="00943742"/>
    <w:rsid w:val="00943777"/>
    <w:rsid w:val="009452EE"/>
    <w:rsid w:val="00945C05"/>
    <w:rsid w:val="00945D63"/>
    <w:rsid w:val="00946396"/>
    <w:rsid w:val="00946945"/>
    <w:rsid w:val="00947713"/>
    <w:rsid w:val="0095091F"/>
    <w:rsid w:val="00950DE7"/>
    <w:rsid w:val="00953920"/>
    <w:rsid w:val="00953D47"/>
    <w:rsid w:val="00954124"/>
    <w:rsid w:val="00954C85"/>
    <w:rsid w:val="0095681E"/>
    <w:rsid w:val="009572D4"/>
    <w:rsid w:val="00961921"/>
    <w:rsid w:val="0096430A"/>
    <w:rsid w:val="00964895"/>
    <w:rsid w:val="0096554B"/>
    <w:rsid w:val="0096584A"/>
    <w:rsid w:val="0096787C"/>
    <w:rsid w:val="009679E7"/>
    <w:rsid w:val="00967B03"/>
    <w:rsid w:val="00971F08"/>
    <w:rsid w:val="00972E27"/>
    <w:rsid w:val="00973E2C"/>
    <w:rsid w:val="00975D90"/>
    <w:rsid w:val="0097603D"/>
    <w:rsid w:val="00976137"/>
    <w:rsid w:val="00976949"/>
    <w:rsid w:val="0097748F"/>
    <w:rsid w:val="00980477"/>
    <w:rsid w:val="00980893"/>
    <w:rsid w:val="00983C0B"/>
    <w:rsid w:val="00985253"/>
    <w:rsid w:val="009853B3"/>
    <w:rsid w:val="00985C09"/>
    <w:rsid w:val="00986CD7"/>
    <w:rsid w:val="00990630"/>
    <w:rsid w:val="00990920"/>
    <w:rsid w:val="009911E3"/>
    <w:rsid w:val="00991261"/>
    <w:rsid w:val="00991761"/>
    <w:rsid w:val="00991CD3"/>
    <w:rsid w:val="00994DCA"/>
    <w:rsid w:val="009960EC"/>
    <w:rsid w:val="009970DD"/>
    <w:rsid w:val="00997227"/>
    <w:rsid w:val="009A0087"/>
    <w:rsid w:val="009A0FBA"/>
    <w:rsid w:val="009A1601"/>
    <w:rsid w:val="009A2C5C"/>
    <w:rsid w:val="009A3E22"/>
    <w:rsid w:val="009A462D"/>
    <w:rsid w:val="009A5CBA"/>
    <w:rsid w:val="009B027F"/>
    <w:rsid w:val="009B1F30"/>
    <w:rsid w:val="009B3AC2"/>
    <w:rsid w:val="009B3D8A"/>
    <w:rsid w:val="009B4DF4"/>
    <w:rsid w:val="009B564E"/>
    <w:rsid w:val="009B655A"/>
    <w:rsid w:val="009B7E87"/>
    <w:rsid w:val="009C279B"/>
    <w:rsid w:val="009C3E10"/>
    <w:rsid w:val="009C403E"/>
    <w:rsid w:val="009C44EA"/>
    <w:rsid w:val="009C4846"/>
    <w:rsid w:val="009C7133"/>
    <w:rsid w:val="009C7E7B"/>
    <w:rsid w:val="009D169E"/>
    <w:rsid w:val="009D1BE7"/>
    <w:rsid w:val="009D32A8"/>
    <w:rsid w:val="009D4FF0"/>
    <w:rsid w:val="009D53A5"/>
    <w:rsid w:val="009D6AC5"/>
    <w:rsid w:val="009D703C"/>
    <w:rsid w:val="009D718F"/>
    <w:rsid w:val="009D7379"/>
    <w:rsid w:val="009E0549"/>
    <w:rsid w:val="009E068F"/>
    <w:rsid w:val="009E10E4"/>
    <w:rsid w:val="009E13F1"/>
    <w:rsid w:val="009E14E0"/>
    <w:rsid w:val="009E2103"/>
    <w:rsid w:val="009E35DB"/>
    <w:rsid w:val="009E47A3"/>
    <w:rsid w:val="009E60F6"/>
    <w:rsid w:val="009E7D1B"/>
    <w:rsid w:val="009F08F3"/>
    <w:rsid w:val="009F1C74"/>
    <w:rsid w:val="009F30D1"/>
    <w:rsid w:val="009F344F"/>
    <w:rsid w:val="009F36A0"/>
    <w:rsid w:val="009F5095"/>
    <w:rsid w:val="009F7EE9"/>
    <w:rsid w:val="009F7FD8"/>
    <w:rsid w:val="00A048A8"/>
    <w:rsid w:val="00A04F49"/>
    <w:rsid w:val="00A05E31"/>
    <w:rsid w:val="00A06C7C"/>
    <w:rsid w:val="00A1143E"/>
    <w:rsid w:val="00A11463"/>
    <w:rsid w:val="00A13E54"/>
    <w:rsid w:val="00A14A82"/>
    <w:rsid w:val="00A17F63"/>
    <w:rsid w:val="00A2052C"/>
    <w:rsid w:val="00A2193B"/>
    <w:rsid w:val="00A227FE"/>
    <w:rsid w:val="00A2351A"/>
    <w:rsid w:val="00A24AF9"/>
    <w:rsid w:val="00A250E4"/>
    <w:rsid w:val="00A264A9"/>
    <w:rsid w:val="00A26901"/>
    <w:rsid w:val="00A274F6"/>
    <w:rsid w:val="00A27785"/>
    <w:rsid w:val="00A30187"/>
    <w:rsid w:val="00A3135E"/>
    <w:rsid w:val="00A31DF4"/>
    <w:rsid w:val="00A3430D"/>
    <w:rsid w:val="00A3448A"/>
    <w:rsid w:val="00A36297"/>
    <w:rsid w:val="00A405AF"/>
    <w:rsid w:val="00A4125A"/>
    <w:rsid w:val="00A41E2B"/>
    <w:rsid w:val="00A43856"/>
    <w:rsid w:val="00A45090"/>
    <w:rsid w:val="00A45B74"/>
    <w:rsid w:val="00A466A2"/>
    <w:rsid w:val="00A50ABB"/>
    <w:rsid w:val="00A52A3B"/>
    <w:rsid w:val="00A52E1D"/>
    <w:rsid w:val="00A53D86"/>
    <w:rsid w:val="00A55B68"/>
    <w:rsid w:val="00A56AB4"/>
    <w:rsid w:val="00A60E66"/>
    <w:rsid w:val="00A60EFD"/>
    <w:rsid w:val="00A61499"/>
    <w:rsid w:val="00A62A77"/>
    <w:rsid w:val="00A63483"/>
    <w:rsid w:val="00A63B02"/>
    <w:rsid w:val="00A646C4"/>
    <w:rsid w:val="00A64D5F"/>
    <w:rsid w:val="00A657D7"/>
    <w:rsid w:val="00A65853"/>
    <w:rsid w:val="00A660AC"/>
    <w:rsid w:val="00A66F55"/>
    <w:rsid w:val="00A67E6C"/>
    <w:rsid w:val="00A71B99"/>
    <w:rsid w:val="00A73526"/>
    <w:rsid w:val="00A739D0"/>
    <w:rsid w:val="00A73A72"/>
    <w:rsid w:val="00A743C7"/>
    <w:rsid w:val="00A7479D"/>
    <w:rsid w:val="00A761D4"/>
    <w:rsid w:val="00A77EC4"/>
    <w:rsid w:val="00A80A58"/>
    <w:rsid w:val="00A814F0"/>
    <w:rsid w:val="00A82B5F"/>
    <w:rsid w:val="00A84421"/>
    <w:rsid w:val="00A9241C"/>
    <w:rsid w:val="00A92879"/>
    <w:rsid w:val="00A9442A"/>
    <w:rsid w:val="00A97FF6"/>
    <w:rsid w:val="00AA003D"/>
    <w:rsid w:val="00AA016F"/>
    <w:rsid w:val="00AA050E"/>
    <w:rsid w:val="00AA1ED6"/>
    <w:rsid w:val="00AA223B"/>
    <w:rsid w:val="00AA51D6"/>
    <w:rsid w:val="00AA689C"/>
    <w:rsid w:val="00AB0BC8"/>
    <w:rsid w:val="00AB0BEE"/>
    <w:rsid w:val="00AB11CA"/>
    <w:rsid w:val="00AB14D9"/>
    <w:rsid w:val="00AB2797"/>
    <w:rsid w:val="00AB3656"/>
    <w:rsid w:val="00AB4AB8"/>
    <w:rsid w:val="00AB655E"/>
    <w:rsid w:val="00AB7E3A"/>
    <w:rsid w:val="00AC007F"/>
    <w:rsid w:val="00AC2ECD"/>
    <w:rsid w:val="00AC2F6B"/>
    <w:rsid w:val="00AC3119"/>
    <w:rsid w:val="00AC37BF"/>
    <w:rsid w:val="00AC49FB"/>
    <w:rsid w:val="00AC5A10"/>
    <w:rsid w:val="00AD0AA3"/>
    <w:rsid w:val="00AD1063"/>
    <w:rsid w:val="00AD3A0B"/>
    <w:rsid w:val="00AD3F94"/>
    <w:rsid w:val="00AD4012"/>
    <w:rsid w:val="00AD4A5A"/>
    <w:rsid w:val="00AD4B49"/>
    <w:rsid w:val="00AE0BEC"/>
    <w:rsid w:val="00AE27AC"/>
    <w:rsid w:val="00AE2A30"/>
    <w:rsid w:val="00AE2C99"/>
    <w:rsid w:val="00AE3743"/>
    <w:rsid w:val="00AE40E0"/>
    <w:rsid w:val="00AE42A3"/>
    <w:rsid w:val="00AE4DBA"/>
    <w:rsid w:val="00AE4F07"/>
    <w:rsid w:val="00AE60A7"/>
    <w:rsid w:val="00AF1C5D"/>
    <w:rsid w:val="00AF2722"/>
    <w:rsid w:val="00AF315D"/>
    <w:rsid w:val="00AF42D7"/>
    <w:rsid w:val="00AF4399"/>
    <w:rsid w:val="00AF4CDB"/>
    <w:rsid w:val="00B006FE"/>
    <w:rsid w:val="00B007CB"/>
    <w:rsid w:val="00B017A2"/>
    <w:rsid w:val="00B02AA9"/>
    <w:rsid w:val="00B02FA3"/>
    <w:rsid w:val="00B05084"/>
    <w:rsid w:val="00B05C08"/>
    <w:rsid w:val="00B05D3B"/>
    <w:rsid w:val="00B06B4A"/>
    <w:rsid w:val="00B1013F"/>
    <w:rsid w:val="00B10F75"/>
    <w:rsid w:val="00B11155"/>
    <w:rsid w:val="00B157F9"/>
    <w:rsid w:val="00B16E80"/>
    <w:rsid w:val="00B20256"/>
    <w:rsid w:val="00B20D09"/>
    <w:rsid w:val="00B21652"/>
    <w:rsid w:val="00B22580"/>
    <w:rsid w:val="00B2763F"/>
    <w:rsid w:val="00B27AAC"/>
    <w:rsid w:val="00B30929"/>
    <w:rsid w:val="00B33ACB"/>
    <w:rsid w:val="00B33B62"/>
    <w:rsid w:val="00B34996"/>
    <w:rsid w:val="00B350DE"/>
    <w:rsid w:val="00B372AA"/>
    <w:rsid w:val="00B40445"/>
    <w:rsid w:val="00B41888"/>
    <w:rsid w:val="00B43422"/>
    <w:rsid w:val="00B458E5"/>
    <w:rsid w:val="00B45A52"/>
    <w:rsid w:val="00B46175"/>
    <w:rsid w:val="00B461E9"/>
    <w:rsid w:val="00B50C00"/>
    <w:rsid w:val="00B5177D"/>
    <w:rsid w:val="00B55B9D"/>
    <w:rsid w:val="00B5754D"/>
    <w:rsid w:val="00B601E5"/>
    <w:rsid w:val="00B616CE"/>
    <w:rsid w:val="00B6188F"/>
    <w:rsid w:val="00B62B2F"/>
    <w:rsid w:val="00B640CF"/>
    <w:rsid w:val="00B641AC"/>
    <w:rsid w:val="00B64816"/>
    <w:rsid w:val="00B65A95"/>
    <w:rsid w:val="00B664C7"/>
    <w:rsid w:val="00B674D3"/>
    <w:rsid w:val="00B703AC"/>
    <w:rsid w:val="00B70B40"/>
    <w:rsid w:val="00B739F6"/>
    <w:rsid w:val="00B74664"/>
    <w:rsid w:val="00B7654A"/>
    <w:rsid w:val="00B77796"/>
    <w:rsid w:val="00B81A6C"/>
    <w:rsid w:val="00B82457"/>
    <w:rsid w:val="00B82BD9"/>
    <w:rsid w:val="00B85DE5"/>
    <w:rsid w:val="00B86915"/>
    <w:rsid w:val="00B86CA8"/>
    <w:rsid w:val="00B90F73"/>
    <w:rsid w:val="00B93B59"/>
    <w:rsid w:val="00B9406A"/>
    <w:rsid w:val="00B95209"/>
    <w:rsid w:val="00B96913"/>
    <w:rsid w:val="00B97D5D"/>
    <w:rsid w:val="00BA0F18"/>
    <w:rsid w:val="00BA12FC"/>
    <w:rsid w:val="00BA1CD1"/>
    <w:rsid w:val="00BA2280"/>
    <w:rsid w:val="00BA2A08"/>
    <w:rsid w:val="00BA3A81"/>
    <w:rsid w:val="00BA56D2"/>
    <w:rsid w:val="00BA6990"/>
    <w:rsid w:val="00BA76E0"/>
    <w:rsid w:val="00BA76FC"/>
    <w:rsid w:val="00BA7880"/>
    <w:rsid w:val="00BA7F97"/>
    <w:rsid w:val="00BB220A"/>
    <w:rsid w:val="00BB2A25"/>
    <w:rsid w:val="00BB4CBA"/>
    <w:rsid w:val="00BB4E40"/>
    <w:rsid w:val="00BB51E9"/>
    <w:rsid w:val="00BC0FDC"/>
    <w:rsid w:val="00BC1316"/>
    <w:rsid w:val="00BC1DDB"/>
    <w:rsid w:val="00BC3053"/>
    <w:rsid w:val="00BC4D2E"/>
    <w:rsid w:val="00BC6C34"/>
    <w:rsid w:val="00BD0EA9"/>
    <w:rsid w:val="00BD48AC"/>
    <w:rsid w:val="00BD5F1A"/>
    <w:rsid w:val="00BE066A"/>
    <w:rsid w:val="00BE1234"/>
    <w:rsid w:val="00BE1F52"/>
    <w:rsid w:val="00BE2FA6"/>
    <w:rsid w:val="00BE333F"/>
    <w:rsid w:val="00BE400B"/>
    <w:rsid w:val="00BE65FB"/>
    <w:rsid w:val="00BE7406"/>
    <w:rsid w:val="00BE7603"/>
    <w:rsid w:val="00BE7815"/>
    <w:rsid w:val="00BF149A"/>
    <w:rsid w:val="00BF1662"/>
    <w:rsid w:val="00BF1FC9"/>
    <w:rsid w:val="00BF3279"/>
    <w:rsid w:val="00BF3B64"/>
    <w:rsid w:val="00BF430D"/>
    <w:rsid w:val="00BF50FA"/>
    <w:rsid w:val="00BF74C7"/>
    <w:rsid w:val="00C015F1"/>
    <w:rsid w:val="00C016BC"/>
    <w:rsid w:val="00C01F33"/>
    <w:rsid w:val="00C02CC6"/>
    <w:rsid w:val="00C040F7"/>
    <w:rsid w:val="00C041B0"/>
    <w:rsid w:val="00C044AB"/>
    <w:rsid w:val="00C05706"/>
    <w:rsid w:val="00C05A9F"/>
    <w:rsid w:val="00C0605F"/>
    <w:rsid w:val="00C060A6"/>
    <w:rsid w:val="00C07377"/>
    <w:rsid w:val="00C07583"/>
    <w:rsid w:val="00C10478"/>
    <w:rsid w:val="00C12107"/>
    <w:rsid w:val="00C14C5A"/>
    <w:rsid w:val="00C14D4B"/>
    <w:rsid w:val="00C154BB"/>
    <w:rsid w:val="00C21C49"/>
    <w:rsid w:val="00C22215"/>
    <w:rsid w:val="00C22995"/>
    <w:rsid w:val="00C235B0"/>
    <w:rsid w:val="00C24345"/>
    <w:rsid w:val="00C27574"/>
    <w:rsid w:val="00C277EB"/>
    <w:rsid w:val="00C279B5"/>
    <w:rsid w:val="00C27C45"/>
    <w:rsid w:val="00C30CA6"/>
    <w:rsid w:val="00C33B6A"/>
    <w:rsid w:val="00C33B76"/>
    <w:rsid w:val="00C35187"/>
    <w:rsid w:val="00C362E5"/>
    <w:rsid w:val="00C3637B"/>
    <w:rsid w:val="00C3719D"/>
    <w:rsid w:val="00C378B5"/>
    <w:rsid w:val="00C415D8"/>
    <w:rsid w:val="00C42046"/>
    <w:rsid w:val="00C45322"/>
    <w:rsid w:val="00C45D14"/>
    <w:rsid w:val="00C476EC"/>
    <w:rsid w:val="00C539F2"/>
    <w:rsid w:val="00C54995"/>
    <w:rsid w:val="00C54D41"/>
    <w:rsid w:val="00C55CC1"/>
    <w:rsid w:val="00C56358"/>
    <w:rsid w:val="00C56C85"/>
    <w:rsid w:val="00C56CBE"/>
    <w:rsid w:val="00C60783"/>
    <w:rsid w:val="00C620BC"/>
    <w:rsid w:val="00C62D4B"/>
    <w:rsid w:val="00C62E3A"/>
    <w:rsid w:val="00C64672"/>
    <w:rsid w:val="00C6578E"/>
    <w:rsid w:val="00C65D36"/>
    <w:rsid w:val="00C70697"/>
    <w:rsid w:val="00C720B7"/>
    <w:rsid w:val="00C72EF4"/>
    <w:rsid w:val="00C74120"/>
    <w:rsid w:val="00C74367"/>
    <w:rsid w:val="00C74AF7"/>
    <w:rsid w:val="00C75548"/>
    <w:rsid w:val="00C75D2F"/>
    <w:rsid w:val="00C7605A"/>
    <w:rsid w:val="00C767BE"/>
    <w:rsid w:val="00C76E3C"/>
    <w:rsid w:val="00C77F8F"/>
    <w:rsid w:val="00C81568"/>
    <w:rsid w:val="00C81920"/>
    <w:rsid w:val="00C84742"/>
    <w:rsid w:val="00C85CAD"/>
    <w:rsid w:val="00C87111"/>
    <w:rsid w:val="00C8719E"/>
    <w:rsid w:val="00C9027A"/>
    <w:rsid w:val="00C9068E"/>
    <w:rsid w:val="00C93C4B"/>
    <w:rsid w:val="00C93CE2"/>
    <w:rsid w:val="00C944AB"/>
    <w:rsid w:val="00C95B40"/>
    <w:rsid w:val="00C95E01"/>
    <w:rsid w:val="00C96CEE"/>
    <w:rsid w:val="00CA171B"/>
    <w:rsid w:val="00CA1798"/>
    <w:rsid w:val="00CA1ED8"/>
    <w:rsid w:val="00CA3F07"/>
    <w:rsid w:val="00CA5BAA"/>
    <w:rsid w:val="00CB01A4"/>
    <w:rsid w:val="00CB1F63"/>
    <w:rsid w:val="00CB36EE"/>
    <w:rsid w:val="00CB52E6"/>
    <w:rsid w:val="00CB54CE"/>
    <w:rsid w:val="00CB7170"/>
    <w:rsid w:val="00CC040E"/>
    <w:rsid w:val="00CC111F"/>
    <w:rsid w:val="00CC2011"/>
    <w:rsid w:val="00CC3512"/>
    <w:rsid w:val="00CC3EA0"/>
    <w:rsid w:val="00CC48EA"/>
    <w:rsid w:val="00CC7B45"/>
    <w:rsid w:val="00CD0F79"/>
    <w:rsid w:val="00CD1188"/>
    <w:rsid w:val="00CD19A6"/>
    <w:rsid w:val="00CD2D18"/>
    <w:rsid w:val="00CD2ED1"/>
    <w:rsid w:val="00CD337B"/>
    <w:rsid w:val="00CD39A8"/>
    <w:rsid w:val="00CD3B5C"/>
    <w:rsid w:val="00CD3FD4"/>
    <w:rsid w:val="00CD4528"/>
    <w:rsid w:val="00CD517C"/>
    <w:rsid w:val="00CD59AE"/>
    <w:rsid w:val="00CD611D"/>
    <w:rsid w:val="00CE0062"/>
    <w:rsid w:val="00CE0424"/>
    <w:rsid w:val="00CE097F"/>
    <w:rsid w:val="00CE0D18"/>
    <w:rsid w:val="00CE5177"/>
    <w:rsid w:val="00CE7561"/>
    <w:rsid w:val="00CE7DDD"/>
    <w:rsid w:val="00CF11D6"/>
    <w:rsid w:val="00CF1354"/>
    <w:rsid w:val="00CF13D2"/>
    <w:rsid w:val="00CF173A"/>
    <w:rsid w:val="00CF1B89"/>
    <w:rsid w:val="00CF3B1F"/>
    <w:rsid w:val="00CF3BF6"/>
    <w:rsid w:val="00CF54A6"/>
    <w:rsid w:val="00CF625B"/>
    <w:rsid w:val="00CF687E"/>
    <w:rsid w:val="00D004A8"/>
    <w:rsid w:val="00D0263F"/>
    <w:rsid w:val="00D02B9B"/>
    <w:rsid w:val="00D0349B"/>
    <w:rsid w:val="00D05054"/>
    <w:rsid w:val="00D073E1"/>
    <w:rsid w:val="00D076C2"/>
    <w:rsid w:val="00D07867"/>
    <w:rsid w:val="00D10249"/>
    <w:rsid w:val="00D115C3"/>
    <w:rsid w:val="00D11897"/>
    <w:rsid w:val="00D12239"/>
    <w:rsid w:val="00D13135"/>
    <w:rsid w:val="00D13E4E"/>
    <w:rsid w:val="00D140A9"/>
    <w:rsid w:val="00D239A7"/>
    <w:rsid w:val="00D23F47"/>
    <w:rsid w:val="00D24EDF"/>
    <w:rsid w:val="00D307BD"/>
    <w:rsid w:val="00D323F0"/>
    <w:rsid w:val="00D34EE3"/>
    <w:rsid w:val="00D352A9"/>
    <w:rsid w:val="00D36B16"/>
    <w:rsid w:val="00D36E71"/>
    <w:rsid w:val="00D37324"/>
    <w:rsid w:val="00D37D87"/>
    <w:rsid w:val="00D40B33"/>
    <w:rsid w:val="00D41B58"/>
    <w:rsid w:val="00D4318F"/>
    <w:rsid w:val="00D438BF"/>
    <w:rsid w:val="00D440F8"/>
    <w:rsid w:val="00D459AE"/>
    <w:rsid w:val="00D45AC8"/>
    <w:rsid w:val="00D50109"/>
    <w:rsid w:val="00D50CC8"/>
    <w:rsid w:val="00D50F97"/>
    <w:rsid w:val="00D51F4D"/>
    <w:rsid w:val="00D52E5D"/>
    <w:rsid w:val="00D5336E"/>
    <w:rsid w:val="00D546FF"/>
    <w:rsid w:val="00D55AD5"/>
    <w:rsid w:val="00D576CA"/>
    <w:rsid w:val="00D61AF5"/>
    <w:rsid w:val="00D6330C"/>
    <w:rsid w:val="00D652B5"/>
    <w:rsid w:val="00D66155"/>
    <w:rsid w:val="00D70471"/>
    <w:rsid w:val="00D708B0"/>
    <w:rsid w:val="00D725B7"/>
    <w:rsid w:val="00D749B4"/>
    <w:rsid w:val="00D75C1D"/>
    <w:rsid w:val="00D76F79"/>
    <w:rsid w:val="00D77B1D"/>
    <w:rsid w:val="00D8021F"/>
    <w:rsid w:val="00D80383"/>
    <w:rsid w:val="00D80A49"/>
    <w:rsid w:val="00D80E34"/>
    <w:rsid w:val="00D80E65"/>
    <w:rsid w:val="00D817C1"/>
    <w:rsid w:val="00D823C6"/>
    <w:rsid w:val="00D83588"/>
    <w:rsid w:val="00D83F5B"/>
    <w:rsid w:val="00D86CA3"/>
    <w:rsid w:val="00D871CE"/>
    <w:rsid w:val="00D906AC"/>
    <w:rsid w:val="00D911DF"/>
    <w:rsid w:val="00D916C2"/>
    <w:rsid w:val="00D9196D"/>
    <w:rsid w:val="00D92982"/>
    <w:rsid w:val="00D93B58"/>
    <w:rsid w:val="00D93E74"/>
    <w:rsid w:val="00D951CD"/>
    <w:rsid w:val="00D9697A"/>
    <w:rsid w:val="00D9783D"/>
    <w:rsid w:val="00DA305E"/>
    <w:rsid w:val="00DA4373"/>
    <w:rsid w:val="00DA5417"/>
    <w:rsid w:val="00DA56E8"/>
    <w:rsid w:val="00DA6387"/>
    <w:rsid w:val="00DA6C4F"/>
    <w:rsid w:val="00DB0A9F"/>
    <w:rsid w:val="00DB1E0B"/>
    <w:rsid w:val="00DB377D"/>
    <w:rsid w:val="00DC2D36"/>
    <w:rsid w:val="00DC37FD"/>
    <w:rsid w:val="00DC4672"/>
    <w:rsid w:val="00DC53EF"/>
    <w:rsid w:val="00DC5BD5"/>
    <w:rsid w:val="00DD299D"/>
    <w:rsid w:val="00DE5608"/>
    <w:rsid w:val="00DE58D0"/>
    <w:rsid w:val="00DE5FB5"/>
    <w:rsid w:val="00DE654F"/>
    <w:rsid w:val="00DF0B6E"/>
    <w:rsid w:val="00DF15E0"/>
    <w:rsid w:val="00DF1D6C"/>
    <w:rsid w:val="00DF2AAA"/>
    <w:rsid w:val="00DF37A0"/>
    <w:rsid w:val="00DF3D41"/>
    <w:rsid w:val="00DF59D3"/>
    <w:rsid w:val="00DF602A"/>
    <w:rsid w:val="00DF6874"/>
    <w:rsid w:val="00DF6BD3"/>
    <w:rsid w:val="00DF7C58"/>
    <w:rsid w:val="00DF7E27"/>
    <w:rsid w:val="00E00689"/>
    <w:rsid w:val="00E076D6"/>
    <w:rsid w:val="00E11082"/>
    <w:rsid w:val="00E110E7"/>
    <w:rsid w:val="00E11B20"/>
    <w:rsid w:val="00E12C38"/>
    <w:rsid w:val="00E1605C"/>
    <w:rsid w:val="00E17FA2"/>
    <w:rsid w:val="00E20986"/>
    <w:rsid w:val="00E22330"/>
    <w:rsid w:val="00E22969"/>
    <w:rsid w:val="00E27368"/>
    <w:rsid w:val="00E30B5A"/>
    <w:rsid w:val="00E31113"/>
    <w:rsid w:val="00E3123D"/>
    <w:rsid w:val="00E31461"/>
    <w:rsid w:val="00E31D43"/>
    <w:rsid w:val="00E32608"/>
    <w:rsid w:val="00E34188"/>
    <w:rsid w:val="00E34B6E"/>
    <w:rsid w:val="00E35559"/>
    <w:rsid w:val="00E3723A"/>
    <w:rsid w:val="00E37860"/>
    <w:rsid w:val="00E408B6"/>
    <w:rsid w:val="00E40C01"/>
    <w:rsid w:val="00E40D58"/>
    <w:rsid w:val="00E440F2"/>
    <w:rsid w:val="00E446F1"/>
    <w:rsid w:val="00E46886"/>
    <w:rsid w:val="00E4763B"/>
    <w:rsid w:val="00E47AEF"/>
    <w:rsid w:val="00E5310E"/>
    <w:rsid w:val="00E53B75"/>
    <w:rsid w:val="00E54E3B"/>
    <w:rsid w:val="00E57565"/>
    <w:rsid w:val="00E61A80"/>
    <w:rsid w:val="00E61FF9"/>
    <w:rsid w:val="00E62B0F"/>
    <w:rsid w:val="00E63838"/>
    <w:rsid w:val="00E64434"/>
    <w:rsid w:val="00E66BE3"/>
    <w:rsid w:val="00E67C51"/>
    <w:rsid w:val="00E67F92"/>
    <w:rsid w:val="00E70E74"/>
    <w:rsid w:val="00E7156B"/>
    <w:rsid w:val="00E72E83"/>
    <w:rsid w:val="00E72EFC"/>
    <w:rsid w:val="00E75759"/>
    <w:rsid w:val="00E758EC"/>
    <w:rsid w:val="00E75A5A"/>
    <w:rsid w:val="00E76C8F"/>
    <w:rsid w:val="00E80955"/>
    <w:rsid w:val="00E8234C"/>
    <w:rsid w:val="00E83AA9"/>
    <w:rsid w:val="00E8523B"/>
    <w:rsid w:val="00E85928"/>
    <w:rsid w:val="00E8670E"/>
    <w:rsid w:val="00E87822"/>
    <w:rsid w:val="00E901A9"/>
    <w:rsid w:val="00E90395"/>
    <w:rsid w:val="00E90A0D"/>
    <w:rsid w:val="00E90E49"/>
    <w:rsid w:val="00E9173F"/>
    <w:rsid w:val="00E917F9"/>
    <w:rsid w:val="00E9291C"/>
    <w:rsid w:val="00E93102"/>
    <w:rsid w:val="00E93FFE"/>
    <w:rsid w:val="00E94F8A"/>
    <w:rsid w:val="00E9706A"/>
    <w:rsid w:val="00EA3531"/>
    <w:rsid w:val="00EA4645"/>
    <w:rsid w:val="00EA551E"/>
    <w:rsid w:val="00EA7881"/>
    <w:rsid w:val="00EA7A41"/>
    <w:rsid w:val="00EB077B"/>
    <w:rsid w:val="00EB4EA2"/>
    <w:rsid w:val="00EC1DF0"/>
    <w:rsid w:val="00EC1EF0"/>
    <w:rsid w:val="00EC27C6"/>
    <w:rsid w:val="00EC3369"/>
    <w:rsid w:val="00EC4207"/>
    <w:rsid w:val="00EC4724"/>
    <w:rsid w:val="00EC5653"/>
    <w:rsid w:val="00EC71CE"/>
    <w:rsid w:val="00EC7B28"/>
    <w:rsid w:val="00ED1006"/>
    <w:rsid w:val="00ED206F"/>
    <w:rsid w:val="00ED26DA"/>
    <w:rsid w:val="00ED2DB0"/>
    <w:rsid w:val="00ED486C"/>
    <w:rsid w:val="00ED6B37"/>
    <w:rsid w:val="00ED75A3"/>
    <w:rsid w:val="00ED7BD8"/>
    <w:rsid w:val="00EE0845"/>
    <w:rsid w:val="00EE0A4E"/>
    <w:rsid w:val="00EE114B"/>
    <w:rsid w:val="00EE1801"/>
    <w:rsid w:val="00EE2740"/>
    <w:rsid w:val="00EE2929"/>
    <w:rsid w:val="00EE6802"/>
    <w:rsid w:val="00EE78C2"/>
    <w:rsid w:val="00EF0176"/>
    <w:rsid w:val="00EF18FE"/>
    <w:rsid w:val="00EF1AE6"/>
    <w:rsid w:val="00EF280F"/>
    <w:rsid w:val="00EF3BF6"/>
    <w:rsid w:val="00EF4A8D"/>
    <w:rsid w:val="00EF5787"/>
    <w:rsid w:val="00EF60D0"/>
    <w:rsid w:val="00EF6533"/>
    <w:rsid w:val="00EF7CE5"/>
    <w:rsid w:val="00F00E18"/>
    <w:rsid w:val="00F05021"/>
    <w:rsid w:val="00F0528D"/>
    <w:rsid w:val="00F06C67"/>
    <w:rsid w:val="00F06DFD"/>
    <w:rsid w:val="00F071D1"/>
    <w:rsid w:val="00F07533"/>
    <w:rsid w:val="00F10629"/>
    <w:rsid w:val="00F10FCC"/>
    <w:rsid w:val="00F12D44"/>
    <w:rsid w:val="00F12EC4"/>
    <w:rsid w:val="00F13085"/>
    <w:rsid w:val="00F13340"/>
    <w:rsid w:val="00F15655"/>
    <w:rsid w:val="00F15FA5"/>
    <w:rsid w:val="00F209B7"/>
    <w:rsid w:val="00F2376F"/>
    <w:rsid w:val="00F243D8"/>
    <w:rsid w:val="00F2487C"/>
    <w:rsid w:val="00F25210"/>
    <w:rsid w:val="00F258AD"/>
    <w:rsid w:val="00F263BB"/>
    <w:rsid w:val="00F30828"/>
    <w:rsid w:val="00F313D6"/>
    <w:rsid w:val="00F35926"/>
    <w:rsid w:val="00F3666F"/>
    <w:rsid w:val="00F40F0C"/>
    <w:rsid w:val="00F42D5E"/>
    <w:rsid w:val="00F45E0A"/>
    <w:rsid w:val="00F46A51"/>
    <w:rsid w:val="00F47158"/>
    <w:rsid w:val="00F4766C"/>
    <w:rsid w:val="00F50350"/>
    <w:rsid w:val="00F507D1"/>
    <w:rsid w:val="00F50D67"/>
    <w:rsid w:val="00F519CE"/>
    <w:rsid w:val="00F51ADA"/>
    <w:rsid w:val="00F5203F"/>
    <w:rsid w:val="00F57641"/>
    <w:rsid w:val="00F607C5"/>
    <w:rsid w:val="00F60DEA"/>
    <w:rsid w:val="00F61831"/>
    <w:rsid w:val="00F6215C"/>
    <w:rsid w:val="00F625BC"/>
    <w:rsid w:val="00F6302A"/>
    <w:rsid w:val="00F63C80"/>
    <w:rsid w:val="00F6451D"/>
    <w:rsid w:val="00F64C2B"/>
    <w:rsid w:val="00F651BE"/>
    <w:rsid w:val="00F67F53"/>
    <w:rsid w:val="00F703BE"/>
    <w:rsid w:val="00F71F69"/>
    <w:rsid w:val="00F72B72"/>
    <w:rsid w:val="00F73E4F"/>
    <w:rsid w:val="00F74BB9"/>
    <w:rsid w:val="00F75582"/>
    <w:rsid w:val="00F76EFA"/>
    <w:rsid w:val="00F804BE"/>
    <w:rsid w:val="00F817CE"/>
    <w:rsid w:val="00F8282A"/>
    <w:rsid w:val="00F82B6A"/>
    <w:rsid w:val="00F8339D"/>
    <w:rsid w:val="00F8456C"/>
    <w:rsid w:val="00F85171"/>
    <w:rsid w:val="00F859D8"/>
    <w:rsid w:val="00F85BE2"/>
    <w:rsid w:val="00F868F5"/>
    <w:rsid w:val="00F87324"/>
    <w:rsid w:val="00F9056A"/>
    <w:rsid w:val="00F90F8D"/>
    <w:rsid w:val="00F91CE4"/>
    <w:rsid w:val="00F920AB"/>
    <w:rsid w:val="00F92782"/>
    <w:rsid w:val="00F92A73"/>
    <w:rsid w:val="00F93AA9"/>
    <w:rsid w:val="00F93ACD"/>
    <w:rsid w:val="00F96985"/>
    <w:rsid w:val="00F97838"/>
    <w:rsid w:val="00FA1592"/>
    <w:rsid w:val="00FA2BB3"/>
    <w:rsid w:val="00FA483D"/>
    <w:rsid w:val="00FA67E9"/>
    <w:rsid w:val="00FB0B93"/>
    <w:rsid w:val="00FB4C80"/>
    <w:rsid w:val="00FB6A6A"/>
    <w:rsid w:val="00FB7106"/>
    <w:rsid w:val="00FC04D3"/>
    <w:rsid w:val="00FC1017"/>
    <w:rsid w:val="00FC16B9"/>
    <w:rsid w:val="00FC2550"/>
    <w:rsid w:val="00FC5BB2"/>
    <w:rsid w:val="00FC5DCB"/>
    <w:rsid w:val="00FC7429"/>
    <w:rsid w:val="00FD07F6"/>
    <w:rsid w:val="00FD1EC8"/>
    <w:rsid w:val="00FD37DF"/>
    <w:rsid w:val="00FD37F0"/>
    <w:rsid w:val="00FD47ED"/>
    <w:rsid w:val="00FD6CBE"/>
    <w:rsid w:val="00FD74DB"/>
    <w:rsid w:val="00FD7660"/>
    <w:rsid w:val="00FD7873"/>
    <w:rsid w:val="00FE0655"/>
    <w:rsid w:val="00FE2365"/>
    <w:rsid w:val="00FE3A31"/>
    <w:rsid w:val="00FE4B7D"/>
    <w:rsid w:val="00FE4C7B"/>
    <w:rsid w:val="00FE7336"/>
    <w:rsid w:val="00FE787C"/>
    <w:rsid w:val="00FF45A5"/>
    <w:rsid w:val="00FF5B4D"/>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923B5F"/>
  <w15:chartTrackingRefBased/>
  <w15:docId w15:val="{4B13E002-CD3F-4914-8B98-1E7C76783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636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463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636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46360"/>
    <w:pPr>
      <w:numPr>
        <w:ilvl w:val="2"/>
      </w:numPr>
      <w:spacing w:before="120"/>
      <w:outlineLvl w:val="2"/>
    </w:pPr>
    <w:rPr>
      <w:sz w:val="28"/>
      <w:szCs w:val="28"/>
    </w:rPr>
  </w:style>
  <w:style w:type="paragraph" w:styleId="Heading4">
    <w:name w:val="heading 4"/>
    <w:basedOn w:val="Heading3"/>
    <w:next w:val="Normal"/>
    <w:qFormat/>
    <w:rsid w:val="00646360"/>
    <w:pPr>
      <w:numPr>
        <w:ilvl w:val="3"/>
      </w:numPr>
      <w:outlineLvl w:val="3"/>
    </w:pPr>
    <w:rPr>
      <w:sz w:val="24"/>
      <w:szCs w:val="24"/>
    </w:rPr>
  </w:style>
  <w:style w:type="paragraph" w:styleId="Heading5">
    <w:name w:val="heading 5"/>
    <w:basedOn w:val="Heading4"/>
    <w:next w:val="Normal"/>
    <w:qFormat/>
    <w:rsid w:val="00646360"/>
    <w:pPr>
      <w:numPr>
        <w:ilvl w:val="4"/>
      </w:numPr>
      <w:outlineLvl w:val="4"/>
    </w:pPr>
    <w:rPr>
      <w:sz w:val="22"/>
      <w:szCs w:val="22"/>
    </w:rPr>
  </w:style>
  <w:style w:type="paragraph" w:styleId="Heading6">
    <w:name w:val="heading 6"/>
    <w:basedOn w:val="Normal"/>
    <w:next w:val="Normal"/>
    <w:qFormat/>
    <w:rsid w:val="00646360"/>
    <w:pPr>
      <w:keepNext/>
      <w:keepLines/>
      <w:numPr>
        <w:ilvl w:val="5"/>
        <w:numId w:val="1"/>
      </w:numPr>
      <w:spacing w:before="120"/>
      <w:outlineLvl w:val="5"/>
    </w:pPr>
    <w:rPr>
      <w:rFonts w:cs="Arial"/>
    </w:rPr>
  </w:style>
  <w:style w:type="paragraph" w:styleId="Heading7">
    <w:name w:val="heading 7"/>
    <w:basedOn w:val="Normal"/>
    <w:next w:val="Normal"/>
    <w:qFormat/>
    <w:rsid w:val="00646360"/>
    <w:pPr>
      <w:keepNext/>
      <w:keepLines/>
      <w:numPr>
        <w:ilvl w:val="6"/>
        <w:numId w:val="1"/>
      </w:numPr>
      <w:spacing w:before="120"/>
      <w:outlineLvl w:val="6"/>
    </w:pPr>
    <w:rPr>
      <w:rFonts w:cs="Arial"/>
    </w:rPr>
  </w:style>
  <w:style w:type="paragraph" w:styleId="Heading8">
    <w:name w:val="heading 8"/>
    <w:basedOn w:val="Heading7"/>
    <w:next w:val="Normal"/>
    <w:qFormat/>
    <w:rsid w:val="00646360"/>
    <w:pPr>
      <w:numPr>
        <w:ilvl w:val="7"/>
      </w:numPr>
      <w:outlineLvl w:val="7"/>
    </w:pPr>
  </w:style>
  <w:style w:type="paragraph" w:styleId="Heading9">
    <w:name w:val="heading 9"/>
    <w:basedOn w:val="Heading8"/>
    <w:next w:val="Normal"/>
    <w:qFormat/>
    <w:rsid w:val="0064636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46360"/>
    <w:pPr>
      <w:spacing w:before="180"/>
      <w:ind w:left="2693" w:hanging="2693"/>
    </w:pPr>
    <w:rPr>
      <w:b w:val="0"/>
      <w:bCs/>
    </w:rPr>
  </w:style>
  <w:style w:type="paragraph" w:styleId="TOC1">
    <w:name w:val="toc 1"/>
    <w:aliases w:val="Observation TOC2"/>
    <w:uiPriority w:val="39"/>
    <w:rsid w:val="006463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6360"/>
    <w:pPr>
      <w:keepNext/>
      <w:keepLines/>
      <w:spacing w:before="180"/>
      <w:jc w:val="center"/>
    </w:pPr>
  </w:style>
  <w:style w:type="paragraph" w:styleId="Caption">
    <w:name w:val="caption"/>
    <w:basedOn w:val="Normal"/>
    <w:next w:val="Normal"/>
    <w:qFormat/>
    <w:rsid w:val="00646360"/>
    <w:pPr>
      <w:spacing w:after="240"/>
      <w:jc w:val="center"/>
    </w:pPr>
    <w:rPr>
      <w:b/>
      <w:bCs/>
    </w:rPr>
  </w:style>
  <w:style w:type="paragraph" w:styleId="TOC5">
    <w:name w:val="toc 5"/>
    <w:aliases w:val="Observation TOC"/>
    <w:basedOn w:val="TOC4"/>
    <w:semiHidden/>
    <w:rsid w:val="00646360"/>
    <w:pPr>
      <w:tabs>
        <w:tab w:val="right" w:pos="1701"/>
      </w:tabs>
      <w:ind w:left="1701" w:hanging="1701"/>
    </w:pPr>
  </w:style>
  <w:style w:type="paragraph" w:styleId="TOC4">
    <w:name w:val="toc 4"/>
    <w:basedOn w:val="TOC3"/>
    <w:semiHidden/>
    <w:rsid w:val="00646360"/>
    <w:pPr>
      <w:ind w:left="1418" w:hanging="1418"/>
    </w:pPr>
  </w:style>
  <w:style w:type="paragraph" w:styleId="TOC3">
    <w:name w:val="toc 3"/>
    <w:basedOn w:val="TOC2"/>
    <w:semiHidden/>
    <w:rsid w:val="00646360"/>
    <w:pPr>
      <w:ind w:left="1134" w:hanging="1134"/>
    </w:pPr>
  </w:style>
  <w:style w:type="paragraph" w:styleId="TOC2">
    <w:name w:val="toc 2"/>
    <w:basedOn w:val="TOC1"/>
    <w:semiHidden/>
    <w:rsid w:val="00646360"/>
    <w:pPr>
      <w:keepNext w:val="0"/>
      <w:spacing w:before="0"/>
      <w:ind w:left="851" w:hanging="851"/>
    </w:pPr>
    <w:rPr>
      <w:szCs w:val="20"/>
    </w:rPr>
  </w:style>
  <w:style w:type="paragraph" w:styleId="Index2">
    <w:name w:val="index 2"/>
    <w:basedOn w:val="Index1"/>
    <w:semiHidden/>
    <w:rsid w:val="00646360"/>
    <w:pPr>
      <w:ind w:left="284"/>
    </w:pPr>
  </w:style>
  <w:style w:type="paragraph" w:styleId="Index1">
    <w:name w:val="index 1"/>
    <w:basedOn w:val="Normal"/>
    <w:semiHidden/>
    <w:rsid w:val="00646360"/>
    <w:pPr>
      <w:keepLines/>
      <w:spacing w:after="0"/>
    </w:pPr>
  </w:style>
  <w:style w:type="paragraph" w:styleId="DocumentMap">
    <w:name w:val="Document Map"/>
    <w:basedOn w:val="Normal"/>
    <w:semiHidden/>
    <w:rsid w:val="00646360"/>
    <w:pPr>
      <w:shd w:val="clear" w:color="auto" w:fill="000080"/>
    </w:pPr>
    <w:rPr>
      <w:rFonts w:ascii="Tahoma" w:hAnsi="Tahoma" w:cs="Tahoma"/>
    </w:rPr>
  </w:style>
  <w:style w:type="paragraph" w:styleId="ListNumber2">
    <w:name w:val="List Number 2"/>
    <w:basedOn w:val="ListNumber"/>
    <w:rsid w:val="00646360"/>
    <w:pPr>
      <w:ind w:left="851"/>
    </w:pPr>
  </w:style>
  <w:style w:type="paragraph" w:styleId="ListNumber">
    <w:name w:val="List Number"/>
    <w:basedOn w:val="List"/>
    <w:rsid w:val="00646360"/>
  </w:style>
  <w:style w:type="paragraph" w:styleId="List">
    <w:name w:val="List"/>
    <w:basedOn w:val="Normal"/>
    <w:rsid w:val="00646360"/>
    <w:pPr>
      <w:ind w:left="568" w:hanging="284"/>
    </w:pPr>
  </w:style>
  <w:style w:type="paragraph" w:styleId="Header">
    <w:name w:val="header"/>
    <w:rsid w:val="0064636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6360"/>
    <w:rPr>
      <w:b/>
      <w:bCs/>
      <w:position w:val="6"/>
      <w:sz w:val="16"/>
      <w:szCs w:val="16"/>
    </w:rPr>
  </w:style>
  <w:style w:type="paragraph" w:styleId="FootnoteText">
    <w:name w:val="footnote text"/>
    <w:basedOn w:val="Normal"/>
    <w:semiHidden/>
    <w:rsid w:val="00646360"/>
    <w:pPr>
      <w:keepLines/>
      <w:spacing w:after="0"/>
      <w:ind w:left="454" w:hanging="454"/>
    </w:pPr>
    <w:rPr>
      <w:sz w:val="16"/>
      <w:szCs w:val="16"/>
    </w:rPr>
  </w:style>
  <w:style w:type="paragraph" w:customStyle="1" w:styleId="3GPPHeader">
    <w:name w:val="3GPP_Header"/>
    <w:basedOn w:val="Normal"/>
    <w:rsid w:val="00646360"/>
    <w:pPr>
      <w:tabs>
        <w:tab w:val="left" w:pos="1701"/>
        <w:tab w:val="right" w:pos="9639"/>
      </w:tabs>
      <w:spacing w:after="240"/>
    </w:pPr>
    <w:rPr>
      <w:b/>
      <w:sz w:val="24"/>
    </w:rPr>
  </w:style>
  <w:style w:type="paragraph" w:styleId="TOC9">
    <w:name w:val="toc 9"/>
    <w:basedOn w:val="TOC8"/>
    <w:semiHidden/>
    <w:rsid w:val="00646360"/>
    <w:pPr>
      <w:ind w:left="1418" w:hanging="1418"/>
    </w:pPr>
  </w:style>
  <w:style w:type="paragraph" w:styleId="TOC6">
    <w:name w:val="toc 6"/>
    <w:basedOn w:val="TOC5"/>
    <w:next w:val="Normal"/>
    <w:semiHidden/>
    <w:rsid w:val="00646360"/>
    <w:pPr>
      <w:ind w:left="1985" w:hanging="1985"/>
    </w:pPr>
  </w:style>
  <w:style w:type="paragraph" w:styleId="TOC7">
    <w:name w:val="toc 7"/>
    <w:basedOn w:val="TOC6"/>
    <w:next w:val="Normal"/>
    <w:semiHidden/>
    <w:rsid w:val="00646360"/>
    <w:pPr>
      <w:ind w:left="2268" w:hanging="2268"/>
    </w:pPr>
  </w:style>
  <w:style w:type="paragraph" w:styleId="ListBullet2">
    <w:name w:val="List Bullet 2"/>
    <w:basedOn w:val="ListBullet"/>
    <w:rsid w:val="00646360"/>
    <w:pPr>
      <w:numPr>
        <w:numId w:val="6"/>
      </w:numPr>
    </w:pPr>
  </w:style>
  <w:style w:type="paragraph" w:styleId="ListBullet">
    <w:name w:val="List Bullet"/>
    <w:basedOn w:val="BodyText"/>
    <w:rsid w:val="00646360"/>
    <w:pPr>
      <w:numPr>
        <w:numId w:val="5"/>
      </w:numPr>
    </w:pPr>
  </w:style>
  <w:style w:type="paragraph" w:styleId="ListBullet3">
    <w:name w:val="List Bullet 3"/>
    <w:basedOn w:val="ListBullet2"/>
    <w:rsid w:val="00646360"/>
    <w:pPr>
      <w:numPr>
        <w:numId w:val="7"/>
      </w:numPr>
    </w:pPr>
  </w:style>
  <w:style w:type="paragraph" w:customStyle="1" w:styleId="EQ">
    <w:name w:val="EQ"/>
    <w:basedOn w:val="Normal"/>
    <w:next w:val="Normal"/>
    <w:rsid w:val="00646360"/>
    <w:pPr>
      <w:keepLines/>
      <w:tabs>
        <w:tab w:val="center" w:pos="4536"/>
        <w:tab w:val="right" w:pos="9072"/>
      </w:tabs>
      <w:spacing w:after="180"/>
      <w:jc w:val="left"/>
    </w:pPr>
    <w:rPr>
      <w:noProof/>
      <w:lang w:eastAsia="en-US"/>
    </w:rPr>
  </w:style>
  <w:style w:type="paragraph" w:styleId="List2">
    <w:name w:val="List 2"/>
    <w:basedOn w:val="List"/>
    <w:rsid w:val="00646360"/>
    <w:pPr>
      <w:ind w:left="851"/>
    </w:pPr>
  </w:style>
  <w:style w:type="paragraph" w:styleId="List3">
    <w:name w:val="List 3"/>
    <w:basedOn w:val="List2"/>
    <w:rsid w:val="00646360"/>
    <w:pPr>
      <w:ind w:left="1135"/>
    </w:pPr>
  </w:style>
  <w:style w:type="paragraph" w:styleId="List4">
    <w:name w:val="List 4"/>
    <w:basedOn w:val="List3"/>
    <w:rsid w:val="00646360"/>
    <w:pPr>
      <w:ind w:left="1418"/>
    </w:pPr>
  </w:style>
  <w:style w:type="paragraph" w:styleId="List5">
    <w:name w:val="List 5"/>
    <w:basedOn w:val="List4"/>
    <w:rsid w:val="00646360"/>
    <w:pPr>
      <w:ind w:left="1702"/>
    </w:pPr>
  </w:style>
  <w:style w:type="paragraph" w:customStyle="1" w:styleId="EditorsNote">
    <w:name w:val="Editor's Note"/>
    <w:basedOn w:val="Normal"/>
    <w:rsid w:val="00646360"/>
    <w:pPr>
      <w:keepLines/>
      <w:spacing w:after="180"/>
      <w:ind w:left="1135" w:hanging="851"/>
      <w:jc w:val="left"/>
    </w:pPr>
    <w:rPr>
      <w:color w:val="FF0000"/>
      <w:lang w:eastAsia="en-US"/>
    </w:rPr>
  </w:style>
  <w:style w:type="paragraph" w:styleId="ListBullet4">
    <w:name w:val="List Bullet 4"/>
    <w:basedOn w:val="ListBullet3"/>
    <w:rsid w:val="00646360"/>
    <w:pPr>
      <w:numPr>
        <w:numId w:val="8"/>
      </w:numPr>
    </w:pPr>
  </w:style>
  <w:style w:type="paragraph" w:styleId="ListBullet5">
    <w:name w:val="List Bullet 5"/>
    <w:basedOn w:val="ListBullet4"/>
    <w:rsid w:val="00646360"/>
    <w:pPr>
      <w:numPr>
        <w:numId w:val="4"/>
      </w:numPr>
    </w:pPr>
  </w:style>
  <w:style w:type="paragraph" w:styleId="Footer">
    <w:name w:val="footer"/>
    <w:basedOn w:val="Header"/>
    <w:semiHidden/>
    <w:rsid w:val="00646360"/>
    <w:pPr>
      <w:jc w:val="center"/>
    </w:pPr>
    <w:rPr>
      <w:i/>
      <w:iCs/>
    </w:rPr>
  </w:style>
  <w:style w:type="paragraph" w:customStyle="1" w:styleId="Reference">
    <w:name w:val="Reference"/>
    <w:basedOn w:val="Normal"/>
    <w:rsid w:val="00646360"/>
    <w:pPr>
      <w:numPr>
        <w:numId w:val="2"/>
      </w:numPr>
    </w:pPr>
  </w:style>
  <w:style w:type="paragraph" w:styleId="BalloonText">
    <w:name w:val="Balloon Text"/>
    <w:basedOn w:val="Normal"/>
    <w:semiHidden/>
    <w:rsid w:val="00646360"/>
    <w:rPr>
      <w:rFonts w:ascii="Tahoma" w:hAnsi="Tahoma" w:cs="Tahoma"/>
      <w:sz w:val="16"/>
      <w:szCs w:val="16"/>
    </w:rPr>
  </w:style>
  <w:style w:type="character" w:styleId="PageNumber">
    <w:name w:val="page number"/>
    <w:basedOn w:val="DefaultParagraphFont"/>
    <w:semiHidden/>
    <w:rsid w:val="00646360"/>
  </w:style>
  <w:style w:type="paragraph" w:styleId="BodyText">
    <w:name w:val="Body Text"/>
    <w:basedOn w:val="Normal"/>
    <w:link w:val="BodyTextChar"/>
    <w:rsid w:val="00646360"/>
  </w:style>
  <w:style w:type="character" w:styleId="Hyperlink">
    <w:name w:val="Hyperlink"/>
    <w:uiPriority w:val="99"/>
    <w:rsid w:val="00646360"/>
    <w:rPr>
      <w:color w:val="0000FF"/>
      <w:u w:val="single"/>
      <w:lang w:val="en-GB"/>
    </w:rPr>
  </w:style>
  <w:style w:type="character" w:styleId="FollowedHyperlink">
    <w:name w:val="FollowedHyperlink"/>
    <w:semiHidden/>
    <w:rsid w:val="00646360"/>
    <w:rPr>
      <w:color w:val="FF0000"/>
      <w:u w:val="single"/>
    </w:rPr>
  </w:style>
  <w:style w:type="character" w:styleId="CommentReference">
    <w:name w:val="annotation reference"/>
    <w:semiHidden/>
    <w:rsid w:val="00646360"/>
    <w:rPr>
      <w:sz w:val="16"/>
      <w:szCs w:val="16"/>
    </w:rPr>
  </w:style>
  <w:style w:type="paragraph" w:styleId="CommentText">
    <w:name w:val="annotation text"/>
    <w:basedOn w:val="Normal"/>
    <w:semiHidden/>
    <w:rsid w:val="00646360"/>
  </w:style>
  <w:style w:type="paragraph" w:styleId="CommentSubject">
    <w:name w:val="annotation subject"/>
    <w:basedOn w:val="CommentText"/>
    <w:next w:val="CommentText"/>
    <w:semiHidden/>
    <w:rsid w:val="00646360"/>
    <w:rPr>
      <w:b/>
      <w:bCs/>
    </w:rPr>
  </w:style>
  <w:style w:type="character" w:customStyle="1" w:styleId="Heading1Char">
    <w:name w:val="Heading 1 Char"/>
    <w:link w:val="Heading1"/>
    <w:rsid w:val="00646360"/>
    <w:rPr>
      <w:rFonts w:ascii="Arial" w:hAnsi="Arial" w:cs="Arial"/>
      <w:sz w:val="36"/>
      <w:szCs w:val="36"/>
      <w:lang w:val="en-GB" w:eastAsia="zh-CN"/>
    </w:rPr>
  </w:style>
  <w:style w:type="paragraph" w:customStyle="1" w:styleId="B1">
    <w:name w:val="B1"/>
    <w:basedOn w:val="List"/>
    <w:link w:val="B1Char1"/>
    <w:qFormat/>
    <w:rsid w:val="00646360"/>
    <w:pPr>
      <w:spacing w:after="180"/>
      <w:jc w:val="left"/>
    </w:pPr>
    <w:rPr>
      <w:lang w:eastAsia="en-US"/>
    </w:rPr>
  </w:style>
  <w:style w:type="paragraph" w:customStyle="1" w:styleId="B2">
    <w:name w:val="B2"/>
    <w:basedOn w:val="List2"/>
    <w:rsid w:val="00646360"/>
    <w:pPr>
      <w:spacing w:after="180"/>
      <w:jc w:val="left"/>
    </w:pPr>
    <w:rPr>
      <w:lang w:eastAsia="en-US"/>
    </w:rPr>
  </w:style>
  <w:style w:type="paragraph" w:customStyle="1" w:styleId="B3">
    <w:name w:val="B3"/>
    <w:basedOn w:val="List3"/>
    <w:rsid w:val="00646360"/>
    <w:pPr>
      <w:spacing w:after="180"/>
      <w:jc w:val="left"/>
    </w:pPr>
    <w:rPr>
      <w:lang w:eastAsia="en-US"/>
    </w:rPr>
  </w:style>
  <w:style w:type="paragraph" w:customStyle="1" w:styleId="B4">
    <w:name w:val="B4"/>
    <w:basedOn w:val="List4"/>
    <w:rsid w:val="00646360"/>
    <w:pPr>
      <w:spacing w:after="180"/>
      <w:jc w:val="left"/>
    </w:pPr>
    <w:rPr>
      <w:lang w:eastAsia="en-US"/>
    </w:rPr>
  </w:style>
  <w:style w:type="paragraph" w:customStyle="1" w:styleId="Proposal">
    <w:name w:val="Proposal"/>
    <w:basedOn w:val="Normal"/>
    <w:rsid w:val="00646360"/>
    <w:pPr>
      <w:numPr>
        <w:numId w:val="3"/>
      </w:numPr>
      <w:tabs>
        <w:tab w:val="left" w:pos="1701"/>
      </w:tabs>
    </w:pPr>
    <w:rPr>
      <w:b/>
      <w:bCs/>
    </w:rPr>
  </w:style>
  <w:style w:type="character" w:customStyle="1" w:styleId="BodyTextChar">
    <w:name w:val="Body Text Char"/>
    <w:link w:val="BodyText"/>
    <w:rsid w:val="00646360"/>
    <w:rPr>
      <w:rFonts w:ascii="Arial" w:hAnsi="Arial"/>
      <w:lang w:val="en-GB" w:eastAsia="zh-CN"/>
    </w:rPr>
  </w:style>
  <w:style w:type="paragraph" w:customStyle="1" w:styleId="B5">
    <w:name w:val="B5"/>
    <w:basedOn w:val="List5"/>
    <w:rsid w:val="00646360"/>
    <w:pPr>
      <w:spacing w:after="180"/>
      <w:jc w:val="left"/>
    </w:pPr>
    <w:rPr>
      <w:lang w:eastAsia="en-US"/>
    </w:rPr>
  </w:style>
  <w:style w:type="paragraph" w:customStyle="1" w:styleId="EX">
    <w:name w:val="EX"/>
    <w:basedOn w:val="Normal"/>
    <w:rsid w:val="00646360"/>
    <w:pPr>
      <w:keepLines/>
      <w:spacing w:after="180"/>
      <w:ind w:left="1702" w:hanging="1418"/>
      <w:jc w:val="left"/>
    </w:pPr>
    <w:rPr>
      <w:lang w:eastAsia="en-US"/>
    </w:rPr>
  </w:style>
  <w:style w:type="paragraph" w:customStyle="1" w:styleId="EW">
    <w:name w:val="EW"/>
    <w:basedOn w:val="EX"/>
    <w:rsid w:val="00646360"/>
    <w:pPr>
      <w:spacing w:after="0"/>
    </w:pPr>
  </w:style>
  <w:style w:type="paragraph" w:customStyle="1" w:styleId="TAL">
    <w:name w:val="TAL"/>
    <w:basedOn w:val="Normal"/>
    <w:link w:val="TALCar"/>
    <w:rsid w:val="00646360"/>
    <w:pPr>
      <w:keepNext/>
      <w:keepLines/>
      <w:spacing w:after="0"/>
      <w:jc w:val="left"/>
    </w:pPr>
    <w:rPr>
      <w:sz w:val="18"/>
      <w:lang w:eastAsia="en-US"/>
    </w:rPr>
  </w:style>
  <w:style w:type="paragraph" w:customStyle="1" w:styleId="TAC">
    <w:name w:val="TAC"/>
    <w:basedOn w:val="TAL"/>
    <w:rsid w:val="00646360"/>
    <w:pPr>
      <w:jc w:val="center"/>
    </w:pPr>
  </w:style>
  <w:style w:type="paragraph" w:customStyle="1" w:styleId="TAH">
    <w:name w:val="TAH"/>
    <w:basedOn w:val="TAC"/>
    <w:link w:val="TAHCar"/>
    <w:rsid w:val="00646360"/>
    <w:rPr>
      <w:b/>
    </w:rPr>
  </w:style>
  <w:style w:type="paragraph" w:customStyle="1" w:styleId="TAN">
    <w:name w:val="TAN"/>
    <w:basedOn w:val="TAL"/>
    <w:rsid w:val="00646360"/>
    <w:pPr>
      <w:ind w:left="851" w:hanging="851"/>
    </w:pPr>
  </w:style>
  <w:style w:type="paragraph" w:customStyle="1" w:styleId="TAR">
    <w:name w:val="TAR"/>
    <w:basedOn w:val="TAL"/>
    <w:rsid w:val="00646360"/>
    <w:pPr>
      <w:jc w:val="right"/>
    </w:pPr>
  </w:style>
  <w:style w:type="paragraph" w:customStyle="1" w:styleId="TH">
    <w:name w:val="TH"/>
    <w:basedOn w:val="Normal"/>
    <w:rsid w:val="00646360"/>
    <w:pPr>
      <w:keepNext/>
      <w:keepLines/>
      <w:spacing w:before="60" w:after="180"/>
      <w:jc w:val="center"/>
    </w:pPr>
    <w:rPr>
      <w:b/>
      <w:lang w:eastAsia="en-US"/>
    </w:rPr>
  </w:style>
  <w:style w:type="paragraph" w:customStyle="1" w:styleId="TF">
    <w:name w:val="TF"/>
    <w:basedOn w:val="TH"/>
    <w:rsid w:val="00646360"/>
    <w:pPr>
      <w:keepNext w:val="0"/>
      <w:spacing w:before="0" w:after="240"/>
    </w:pPr>
  </w:style>
  <w:style w:type="paragraph" w:customStyle="1" w:styleId="TT">
    <w:name w:val="TT"/>
    <w:basedOn w:val="Heading1"/>
    <w:next w:val="Normal"/>
    <w:rsid w:val="00646360"/>
    <w:pPr>
      <w:numPr>
        <w:numId w:val="0"/>
      </w:numPr>
      <w:ind w:left="1134" w:hanging="1134"/>
      <w:outlineLvl w:val="9"/>
    </w:pPr>
    <w:rPr>
      <w:rFonts w:cs="Times New Roman"/>
      <w:szCs w:val="20"/>
      <w:lang w:eastAsia="en-US"/>
    </w:rPr>
  </w:style>
  <w:style w:type="paragraph" w:customStyle="1" w:styleId="ZA">
    <w:name w:val="ZA"/>
    <w:rsid w:val="00646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6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63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63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6360"/>
  </w:style>
  <w:style w:type="paragraph" w:customStyle="1" w:styleId="ZH">
    <w:name w:val="ZH"/>
    <w:rsid w:val="006463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6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6360"/>
    <w:pPr>
      <w:framePr w:hRule="auto" w:wrap="notBeside" w:y="852"/>
    </w:pPr>
    <w:rPr>
      <w:i w:val="0"/>
      <w:sz w:val="40"/>
    </w:rPr>
  </w:style>
  <w:style w:type="paragraph" w:customStyle="1" w:styleId="ZU">
    <w:name w:val="ZU"/>
    <w:rsid w:val="00646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6360"/>
    <w:pPr>
      <w:framePr w:wrap="notBeside" w:y="16161"/>
    </w:pPr>
  </w:style>
  <w:style w:type="paragraph" w:customStyle="1" w:styleId="FP">
    <w:name w:val="FP"/>
    <w:basedOn w:val="Normal"/>
    <w:rsid w:val="00646360"/>
    <w:pPr>
      <w:spacing w:after="0"/>
      <w:jc w:val="left"/>
    </w:pPr>
    <w:rPr>
      <w:lang w:eastAsia="en-US"/>
    </w:rPr>
  </w:style>
  <w:style w:type="paragraph" w:customStyle="1" w:styleId="Observation">
    <w:name w:val="Observation"/>
    <w:basedOn w:val="Proposal"/>
    <w:qFormat/>
    <w:rsid w:val="00646360"/>
    <w:pPr>
      <w:numPr>
        <w:numId w:val="13"/>
      </w:numPr>
    </w:pPr>
  </w:style>
  <w:style w:type="paragraph" w:styleId="TableofFigures">
    <w:name w:val="table of figures"/>
    <w:basedOn w:val="Normal"/>
    <w:next w:val="Normal"/>
    <w:uiPriority w:val="99"/>
    <w:rsid w:val="00646360"/>
    <w:pPr>
      <w:ind w:left="1418" w:hanging="1418"/>
      <w:jc w:val="left"/>
    </w:pPr>
    <w:rPr>
      <w:b/>
    </w:rPr>
  </w:style>
  <w:style w:type="paragraph" w:customStyle="1" w:styleId="Doc-text2">
    <w:name w:val="Doc-text2"/>
    <w:basedOn w:val="Normal"/>
    <w:link w:val="Doc-text2Char"/>
    <w:qFormat/>
    <w:rsid w:val="0064636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46360"/>
    <w:rPr>
      <w:rFonts w:ascii="Arial" w:eastAsia="MS Mincho" w:hAnsi="Arial"/>
      <w:szCs w:val="24"/>
      <w:lang w:val="en-GB" w:eastAsia="en-GB"/>
    </w:rPr>
  </w:style>
  <w:style w:type="character" w:customStyle="1" w:styleId="PLChar">
    <w:name w:val="PL Char"/>
    <w:link w:val="PL"/>
    <w:qFormat/>
    <w:locked/>
    <w:rsid w:val="004D1B91"/>
    <w:rPr>
      <w:rFonts w:ascii="Courier New" w:hAnsi="Courier New" w:cs="Courier New"/>
      <w:noProof/>
      <w:sz w:val="16"/>
    </w:rPr>
  </w:style>
  <w:style w:type="paragraph" w:customStyle="1" w:styleId="PL">
    <w:name w:val="PL"/>
    <w:link w:val="PLChar"/>
    <w:qFormat/>
    <w:rsid w:val="004D1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LCar">
    <w:name w:val="TAL Car"/>
    <w:link w:val="TAL"/>
    <w:qFormat/>
    <w:locked/>
    <w:rsid w:val="004D1B91"/>
    <w:rPr>
      <w:rFonts w:ascii="Arial" w:hAnsi="Arial"/>
      <w:sz w:val="18"/>
      <w:lang w:val="en-GB"/>
    </w:rPr>
  </w:style>
  <w:style w:type="character" w:customStyle="1" w:styleId="TAHCar">
    <w:name w:val="TAH Car"/>
    <w:link w:val="TAH"/>
    <w:locked/>
    <w:rsid w:val="00D93E74"/>
    <w:rPr>
      <w:rFonts w:ascii="Arial" w:hAnsi="Arial"/>
      <w:b/>
      <w:sz w:val="18"/>
      <w:lang w:val="en-GB"/>
    </w:rPr>
  </w:style>
  <w:style w:type="character" w:styleId="UnresolvedMention">
    <w:name w:val="Unresolved Mention"/>
    <w:basedOn w:val="DefaultParagraphFont"/>
    <w:uiPriority w:val="99"/>
    <w:semiHidden/>
    <w:unhideWhenUsed/>
    <w:rsid w:val="00E72E83"/>
    <w:rPr>
      <w:color w:val="808080"/>
      <w:shd w:val="clear" w:color="auto" w:fill="E6E6E6"/>
    </w:rPr>
  </w:style>
  <w:style w:type="paragraph" w:styleId="ListParagraph">
    <w:name w:val="List Paragraph"/>
    <w:basedOn w:val="Normal"/>
    <w:uiPriority w:val="34"/>
    <w:qFormat/>
    <w:rsid w:val="00506E4A"/>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sv-SE" w:eastAsia="en-US"/>
    </w:rPr>
  </w:style>
  <w:style w:type="character" w:styleId="PlaceholderText">
    <w:name w:val="Placeholder Text"/>
    <w:basedOn w:val="DefaultParagraphFont"/>
    <w:uiPriority w:val="99"/>
    <w:semiHidden/>
    <w:rsid w:val="00F10FCC"/>
    <w:rPr>
      <w:color w:val="808080"/>
    </w:rPr>
  </w:style>
  <w:style w:type="paragraph" w:styleId="TableofAuthorities">
    <w:name w:val="table of authorities"/>
    <w:basedOn w:val="Normal"/>
    <w:next w:val="Normal"/>
    <w:rsid w:val="00CF11D6"/>
    <w:pPr>
      <w:spacing w:after="0"/>
      <w:ind w:left="200" w:hanging="200"/>
    </w:pPr>
  </w:style>
  <w:style w:type="paragraph" w:customStyle="1" w:styleId="NO">
    <w:name w:val="NO"/>
    <w:basedOn w:val="Normal"/>
    <w:link w:val="NOChar"/>
    <w:rsid w:val="0043675E"/>
    <w:pPr>
      <w:keepLines/>
      <w:spacing w:after="180"/>
      <w:ind w:left="1135" w:hanging="851"/>
      <w:jc w:val="left"/>
    </w:pPr>
    <w:rPr>
      <w:rFonts w:ascii="Times New Roman" w:hAnsi="Times New Roman"/>
      <w:lang w:val="x-none" w:eastAsia="x-none"/>
    </w:rPr>
  </w:style>
  <w:style w:type="character" w:customStyle="1" w:styleId="NOChar">
    <w:name w:val="NO Char"/>
    <w:link w:val="NO"/>
    <w:qFormat/>
    <w:rsid w:val="0043675E"/>
    <w:rPr>
      <w:rFonts w:ascii="Times New Roman" w:hAnsi="Times New Roman"/>
      <w:lang w:val="x-none" w:eastAsia="x-none"/>
    </w:rPr>
  </w:style>
  <w:style w:type="character" w:customStyle="1" w:styleId="B1Char1">
    <w:name w:val="B1 Char1"/>
    <w:link w:val="B1"/>
    <w:qFormat/>
    <w:rsid w:val="0043675E"/>
    <w:rPr>
      <w:rFonts w:ascii="Arial" w:hAnsi="Arial"/>
      <w:lang w:val="en-GB"/>
    </w:rPr>
  </w:style>
  <w:style w:type="paragraph" w:styleId="Revision">
    <w:name w:val="Revision"/>
    <w:hidden/>
    <w:uiPriority w:val="99"/>
    <w:semiHidden/>
    <w:rsid w:val="009E2103"/>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142698">
      <w:bodyDiv w:val="1"/>
      <w:marLeft w:val="0"/>
      <w:marRight w:val="0"/>
      <w:marTop w:val="0"/>
      <w:marBottom w:val="0"/>
      <w:divBdr>
        <w:top w:val="none" w:sz="0" w:space="0" w:color="auto"/>
        <w:left w:val="none" w:sz="0" w:space="0" w:color="auto"/>
        <w:bottom w:val="none" w:sz="0" w:space="0" w:color="auto"/>
        <w:right w:val="none" w:sz="0" w:space="0" w:color="auto"/>
      </w:divBdr>
    </w:div>
    <w:div w:id="274138965">
      <w:bodyDiv w:val="1"/>
      <w:marLeft w:val="0"/>
      <w:marRight w:val="0"/>
      <w:marTop w:val="0"/>
      <w:marBottom w:val="0"/>
      <w:divBdr>
        <w:top w:val="none" w:sz="0" w:space="0" w:color="auto"/>
        <w:left w:val="none" w:sz="0" w:space="0" w:color="auto"/>
        <w:bottom w:val="none" w:sz="0" w:space="0" w:color="auto"/>
        <w:right w:val="none" w:sz="0" w:space="0" w:color="auto"/>
      </w:divBdr>
    </w:div>
    <w:div w:id="347371904">
      <w:bodyDiv w:val="1"/>
      <w:marLeft w:val="0"/>
      <w:marRight w:val="0"/>
      <w:marTop w:val="0"/>
      <w:marBottom w:val="0"/>
      <w:divBdr>
        <w:top w:val="none" w:sz="0" w:space="0" w:color="auto"/>
        <w:left w:val="none" w:sz="0" w:space="0" w:color="auto"/>
        <w:bottom w:val="none" w:sz="0" w:space="0" w:color="auto"/>
        <w:right w:val="none" w:sz="0" w:space="0" w:color="auto"/>
      </w:divBdr>
    </w:div>
    <w:div w:id="564141944">
      <w:bodyDiv w:val="1"/>
      <w:marLeft w:val="0"/>
      <w:marRight w:val="0"/>
      <w:marTop w:val="0"/>
      <w:marBottom w:val="0"/>
      <w:divBdr>
        <w:top w:val="none" w:sz="0" w:space="0" w:color="auto"/>
        <w:left w:val="none" w:sz="0" w:space="0" w:color="auto"/>
        <w:bottom w:val="none" w:sz="0" w:space="0" w:color="auto"/>
        <w:right w:val="none" w:sz="0" w:space="0" w:color="auto"/>
      </w:divBdr>
    </w:div>
    <w:div w:id="872884253">
      <w:bodyDiv w:val="1"/>
      <w:marLeft w:val="0"/>
      <w:marRight w:val="0"/>
      <w:marTop w:val="0"/>
      <w:marBottom w:val="0"/>
      <w:divBdr>
        <w:top w:val="none" w:sz="0" w:space="0" w:color="auto"/>
        <w:left w:val="none" w:sz="0" w:space="0" w:color="auto"/>
        <w:bottom w:val="none" w:sz="0" w:space="0" w:color="auto"/>
        <w:right w:val="none" w:sz="0" w:space="0" w:color="auto"/>
      </w:divBdr>
    </w:div>
    <w:div w:id="948194696">
      <w:bodyDiv w:val="1"/>
      <w:marLeft w:val="0"/>
      <w:marRight w:val="0"/>
      <w:marTop w:val="0"/>
      <w:marBottom w:val="0"/>
      <w:divBdr>
        <w:top w:val="none" w:sz="0" w:space="0" w:color="auto"/>
        <w:left w:val="none" w:sz="0" w:space="0" w:color="auto"/>
        <w:bottom w:val="none" w:sz="0" w:space="0" w:color="auto"/>
        <w:right w:val="none" w:sz="0" w:space="0" w:color="auto"/>
      </w:divBdr>
    </w:div>
    <w:div w:id="1046904122">
      <w:bodyDiv w:val="1"/>
      <w:marLeft w:val="0"/>
      <w:marRight w:val="0"/>
      <w:marTop w:val="0"/>
      <w:marBottom w:val="0"/>
      <w:divBdr>
        <w:top w:val="none" w:sz="0" w:space="0" w:color="auto"/>
        <w:left w:val="none" w:sz="0" w:space="0" w:color="auto"/>
        <w:bottom w:val="none" w:sz="0" w:space="0" w:color="auto"/>
        <w:right w:val="none" w:sz="0" w:space="0" w:color="auto"/>
      </w:divBdr>
    </w:div>
    <w:div w:id="108661480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6615926">
      <w:bodyDiv w:val="1"/>
      <w:marLeft w:val="0"/>
      <w:marRight w:val="0"/>
      <w:marTop w:val="0"/>
      <w:marBottom w:val="0"/>
      <w:divBdr>
        <w:top w:val="none" w:sz="0" w:space="0" w:color="auto"/>
        <w:left w:val="none" w:sz="0" w:space="0" w:color="auto"/>
        <w:bottom w:val="none" w:sz="0" w:space="0" w:color="auto"/>
        <w:right w:val="none" w:sz="0" w:space="0" w:color="auto"/>
      </w:divBdr>
    </w:div>
    <w:div w:id="1603608545">
      <w:bodyDiv w:val="1"/>
      <w:marLeft w:val="0"/>
      <w:marRight w:val="0"/>
      <w:marTop w:val="0"/>
      <w:marBottom w:val="0"/>
      <w:divBdr>
        <w:top w:val="none" w:sz="0" w:space="0" w:color="auto"/>
        <w:left w:val="none" w:sz="0" w:space="0" w:color="auto"/>
        <w:bottom w:val="none" w:sz="0" w:space="0" w:color="auto"/>
        <w:right w:val="none" w:sz="0" w:space="0" w:color="auto"/>
      </w:divBdr>
    </w:div>
    <w:div w:id="1637102830">
      <w:bodyDiv w:val="1"/>
      <w:marLeft w:val="0"/>
      <w:marRight w:val="0"/>
      <w:marTop w:val="0"/>
      <w:marBottom w:val="0"/>
      <w:divBdr>
        <w:top w:val="none" w:sz="0" w:space="0" w:color="auto"/>
        <w:left w:val="none" w:sz="0" w:space="0" w:color="auto"/>
        <w:bottom w:val="none" w:sz="0" w:space="0" w:color="auto"/>
        <w:right w:val="none" w:sz="0" w:space="0" w:color="auto"/>
      </w:divBdr>
    </w:div>
    <w:div w:id="173107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TSG_RAN/TSG_RAN/TSGR_82/Docs/RP-182894.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633608-0F7E-4E1F-B07C-B24AAEBA9610}"/>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A1864A4-879B-496C-99FD-A29249640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253</TotalTime>
  <Pages>4</Pages>
  <Words>2006</Words>
  <Characters>10633</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On the need for RACH-less handover</vt:lpstr>
    </vt:vector>
  </TitlesOfParts>
  <Company>Ericsson</Company>
  <LinksUpToDate>false</LinksUpToDate>
  <CharactersWithSpaces>12614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need for RACH-less handover</dc:title>
  <dc:subject/>
  <dc:creator>Ericsson</dc:creator>
  <cp:keywords>Ericsson; TDoc; 3GPP</cp:keywords>
  <cp:lastModifiedBy>Johan Rune</cp:lastModifiedBy>
  <cp:revision>38</cp:revision>
  <cp:lastPrinted>2019-02-13T12:07:00Z</cp:lastPrinted>
  <dcterms:created xsi:type="dcterms:W3CDTF">2019-08-08T12:22:00Z</dcterms:created>
  <dcterms:modified xsi:type="dcterms:W3CDTF">2019-08-15T17:32:00Z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bf84bdfe-a3d0-46b7-8fc4-4ed366842d41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75;#GFTE ER Wireless Access Networks|ff4ebfd4-b054-4157-89e2-fb527533ae9d</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AuthorIds_UIVersion_12800">
    <vt:lpwstr>335</vt:lpwstr>
  </property>
</Properties>
</file>